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BB53AA" w:rsidRDefault="00BB53AA" w:rsidP="00BB53AA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БИТКОВСКИЙ ВЕСТНИК»</w:t>
      </w:r>
    </w:p>
    <w:p w:rsidR="00BB53AA" w:rsidRPr="00BB53AA" w:rsidRDefault="00CB3CD1" w:rsidP="00BB53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№ 20</w:t>
      </w:r>
      <w:r w:rsidR="00BB53AA"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(25</w:t>
      </w:r>
      <w:r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8) 30</w:t>
      </w:r>
      <w:r w:rsidR="00BB53AA"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 xml:space="preserve"> </w:t>
      </w:r>
      <w:r w:rsidR="00C97A57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дека</w:t>
      </w:r>
      <w:r w:rsidR="00BB53AA" w:rsidRPr="00BB53AA">
        <w:rPr>
          <w:rFonts w:ascii="Times New Roman" w:eastAsia="Calibri" w:hAnsi="Times New Roman" w:cs="Times New Roman"/>
          <w:b/>
          <w:i/>
          <w:sz w:val="56"/>
          <w:szCs w:val="72"/>
          <w:lang w:eastAsia="ru-RU"/>
        </w:rPr>
        <w:t>бря 2020 года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Битковского сельсовета</w:t>
      </w:r>
    </w:p>
    <w:p w:rsidR="00BB53AA" w:rsidRPr="00BB53AA" w:rsidRDefault="00BB53AA" w:rsidP="00BB53AA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</w:pPr>
      <w:proofErr w:type="spellStart"/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>Сузунского</w:t>
      </w:r>
      <w:proofErr w:type="spellEnd"/>
      <w:r w:rsidRPr="00BB53AA">
        <w:rPr>
          <w:rFonts w:ascii="Times New Roman" w:eastAsia="Calibri" w:hAnsi="Times New Roman" w:cs="Times New Roman"/>
          <w:b/>
          <w:i/>
          <w:sz w:val="28"/>
          <w:szCs w:val="32"/>
          <w:lang w:eastAsia="ru-RU"/>
        </w:rPr>
        <w:t xml:space="preserve">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BB53AA" w:rsidRPr="00BB53AA" w:rsidTr="008D401F">
        <w:trPr>
          <w:trHeight w:val="419"/>
        </w:trPr>
        <w:tc>
          <w:tcPr>
            <w:tcW w:w="4468" w:type="dxa"/>
          </w:tcPr>
          <w:p w:rsidR="00BB53AA" w:rsidRPr="00BB53AA" w:rsidRDefault="00BB53AA" w:rsidP="00BB53A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</w:pPr>
            <w:r w:rsidRPr="00BB53AA"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B53AA" w:rsidRDefault="00BB53AA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C97A57" w:rsidRDefault="00C97A57" w:rsidP="00BB53A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шестого созыва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четвертой сессии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25.12.2020                                      с. Битки </w:t>
      </w: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  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№ 28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избрании Главы 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tabs>
          <w:tab w:val="left" w:leader="underscore" w:pos="2854"/>
          <w:tab w:val="left" w:leader="underscore" w:pos="6367"/>
          <w:tab w:val="left" w:leader="underscore" w:pos="680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В соответствии со статьей 36 Федерального закона от 06.10.2003 № 131-ФЗ «Об общих принципах организации местного самоуправления в Российской Федерации», статьей 2 Закона Новосибирской области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11.11.2014 № 484-03 «Об отдельных вопросах организации местного самоуправления в Новосибирской области», на основании статьи 27 Устава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</w:t>
      </w:r>
      <w:r w:rsidRPr="00D82A84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 xml:space="preserve">,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статьи 31 Регламента Совета депутатов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Совет депутатов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</w:t>
      </w:r>
    </w:p>
    <w:p w:rsidR="00D82A84" w:rsidRPr="00D82A84" w:rsidRDefault="00D82A84" w:rsidP="00D82A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-10"/>
          <w:sz w:val="20"/>
          <w:szCs w:val="20"/>
          <w:lang w:eastAsia="ru-RU"/>
        </w:rPr>
        <w:t>РЕШИЛ:</w:t>
      </w:r>
    </w:p>
    <w:p w:rsidR="00D82A84" w:rsidRPr="00D82A84" w:rsidRDefault="00D82A84" w:rsidP="00D82A84">
      <w:pPr>
        <w:widowControl w:val="0"/>
        <w:shd w:val="clear" w:color="auto" w:fill="FFFFFF"/>
        <w:tabs>
          <w:tab w:val="left" w:pos="567"/>
          <w:tab w:val="left" w:leader="underscore" w:pos="6379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5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ab/>
        <w:t xml:space="preserve">1. Избрать Главой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 xml:space="preserve"> района Новосибирской области </w:t>
      </w:r>
      <w:proofErr w:type="spellStart"/>
      <w:r w:rsidRPr="00D82A84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>Моликер</w:t>
      </w:r>
      <w:proofErr w:type="spellEnd"/>
      <w:r w:rsidRPr="00D82A84">
        <w:rPr>
          <w:rFonts w:ascii="Times New Roman" w:eastAsia="Times New Roman" w:hAnsi="Times New Roman" w:cs="Times New Roman"/>
          <w:spacing w:val="-6"/>
          <w:sz w:val="20"/>
          <w:szCs w:val="20"/>
          <w:lang w:eastAsia="ru-RU"/>
        </w:rPr>
        <w:t xml:space="preserve"> Светлану Николаевну.</w:t>
      </w:r>
    </w:p>
    <w:p w:rsidR="00D82A84" w:rsidRPr="00D82A84" w:rsidRDefault="00D82A84" w:rsidP="00D82A84">
      <w:pPr>
        <w:widowControl w:val="0"/>
        <w:shd w:val="clear" w:color="auto" w:fill="FFFFFF"/>
        <w:tabs>
          <w:tab w:val="left" w:leader="underscore" w:pos="6379"/>
        </w:tabs>
        <w:autoSpaceDE w:val="0"/>
        <w:autoSpaceDN w:val="0"/>
        <w:adjustRightInd w:val="0"/>
        <w:spacing w:before="158" w:after="0" w:line="240" w:lineRule="auto"/>
        <w:ind w:left="24"/>
        <w:contextualSpacing/>
        <w:jc w:val="both"/>
        <w:rPr>
          <w:rFonts w:ascii="Times New Roman" w:eastAsia="Times New Roman" w:hAnsi="Times New Roman" w:cs="Times New Roman"/>
          <w:spacing w:val="-5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-5"/>
          <w:sz w:val="20"/>
          <w:szCs w:val="20"/>
          <w:lang w:eastAsia="ru-RU"/>
        </w:rPr>
        <w:t xml:space="preserve">        2. Настоящее решение вступает в силу с момента принятия.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-5"/>
          <w:sz w:val="20"/>
          <w:szCs w:val="20"/>
          <w:lang w:eastAsia="ru-RU"/>
        </w:rPr>
        <w:t>3. Настоящее решение подлежит опубликованию в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информационном бюллетене органов местного самоуправления «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Битковский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вестник» и размещению на официальном сайте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в информационно-телекоммуникационной сети «Интернет».</w:t>
      </w:r>
    </w:p>
    <w:p w:rsidR="00D82A84" w:rsidRPr="00D82A84" w:rsidRDefault="00D82A84" w:rsidP="00D82A84">
      <w:pPr>
        <w:widowControl w:val="0"/>
        <w:shd w:val="clear" w:color="auto" w:fill="FFFFFF"/>
        <w:tabs>
          <w:tab w:val="left" w:leader="underscore" w:pos="6379"/>
        </w:tabs>
        <w:autoSpaceDE w:val="0"/>
        <w:autoSpaceDN w:val="0"/>
        <w:adjustRightInd w:val="0"/>
        <w:spacing w:before="158" w:after="0" w:line="240" w:lineRule="auto"/>
        <w:ind w:left="24"/>
        <w:contextualSpacing/>
        <w:jc w:val="both"/>
        <w:rPr>
          <w:rFonts w:ascii="Times New Roman" w:eastAsia="Times New Roman" w:hAnsi="Times New Roman" w:cs="Times New Roman"/>
          <w:spacing w:val="-18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D82A84" w:rsidRPr="00D82A84" w:rsidRDefault="00D82A84" w:rsidP="00D82A8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             Т.Л. Пирог</w:t>
      </w:r>
    </w:p>
    <w:p w:rsid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Новосибирская область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  <w:bookmarkStart w:id="0" w:name="_GoBack"/>
      <w:bookmarkEnd w:id="0"/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пятой сессии </w:t>
      </w:r>
    </w:p>
    <w:p w:rsidR="00D82A84" w:rsidRPr="00D82A84" w:rsidRDefault="00D82A84" w:rsidP="00D82A84">
      <w:pPr>
        <w:tabs>
          <w:tab w:val="center" w:pos="4961"/>
          <w:tab w:val="right" w:pos="992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Битки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29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бюджете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на 2021 год и плановый период 2022 – 2023 годов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Совет депутатов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11. Утвердить основные характеристики бюджета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(далее – местный бюджет) на 2021 год: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1.1 прогнозируемый общий объем доходов местного бюджета в сумме 13355948,00 руб., в том числе объем безвозмездных поступлений в сумме 10575258,00 руб., из них объем межбюджетных трансфертов, получаемых из других бюджетов бюджетной системы Российской Федерации, в сумме 10575258,00 руб.;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1.2  общий объем расходов местного бюджета в сумме 13338092,21 руб.;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1.3  профицит местного бюджета в сумме 17855,79 руб.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2. Утвердить основные характеристики местного бюджета на 2022 год и на 2023 год: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2.1. прогнозируемый общий объем доходов местного бюджета на 2022 год в сумме 9006795,00 руб., в том числе объем безвозмездных поступлений в сумме 6080415,00 руб., из них объем межбюджетных трансфертов, получаемых из других бюджетов бюджетной системы Российской Федерации, в сумме 6080415,00 руб., и на 2023 год в сумме 9712565,00 руб., в том числе безвозмездных поступлений 6694965,00 руб., из них объем межбюджетных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трансфертов, получаемых из других бюджетов бюджетной системы Российской Федерации, в сумме 6694965,00 руб.;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2.2. общий объем расходов местного бюджета на 2022 год в сумме 900679500 руб., в том числе условно утвержденные расходы в сумме 174709,50,00 руб., и на 2023 год в сумме 9712565,00 руб., в том числе условно утвержденные расходы в сумме 386500,00 руб.;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2.3. дефицит местного бюджета на 2022, 20223годы в сумме 0,00 руб.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2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1. Утвердить перечень главных администраторов доходов местного бюджета на 2021 год и плановый период 2022 и 2023 годов согласно таблице 1 приложения 1 к настоящему решению.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Утвердить перечень главных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администраторов источников финансирования дефицита местного бюджета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2021 год и плановый период 2022 и 2023 годов согласно таблице 2 приложения 1 к настоящему решению.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3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Установить, что доходы  бюджета поселения на 2021 год и плановый период 2022 - 2023 годов формируются за счет доходов, предусмотренных законодательством Российской Федерации о налогах и сборах, пеней и штрафов по ним, в том числе от налоговых и неналоговых доходов, отчислений от акцизов на автомобильный прямогонный бензин, дизельное топливо, моторные масла для дизельных и (или) карбюраторных (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инжекторных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) двигателей производимые на территории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Российской Федерации,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согласно  нормативов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, установленных Законом Новосибирской области и за счет дополнительных нормативов, установленных Законом Новосибирской области от 07.11.2011 № 132-ОЗ, а также за счет безвозмездных перечислений.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4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Установить нормативы распределения доходов между бюджетами бюджетной системы Российской Федерации, неустановленные бюджетным законодательством Российской Федерации, в бюджет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на 2021 год и плановый период 2022 и 2023 годов согласно приложению 2 к настоящему решению.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5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Утвердить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статьям, группам и подгруппам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видов расходов классификации расходов местного бюджета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- на 2021 год и плановый период 2022 – 2023 годов согласно таблице 1 приложения 3 к настоящему решению.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2. Утвердить ведомственную структуру расходов местного бюджета: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- на 2021 год и плановый период 2022 – 2023 годов согласно таблице 1 приложения 4 к настоящему решению.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3. Утвердить источники финансирования дефицита местного бюджета: 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- на 2021 год и плановый период 2022 – 2023 годов согласно таблице 1 приложения 5 к настоящему решению.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6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Дорожный фонд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Утвердить объем бюджетных ассигнований дорожного фонда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области:</w:t>
      </w:r>
    </w:p>
    <w:p w:rsidR="00D82A84" w:rsidRPr="00D82A84" w:rsidRDefault="00D82A84" w:rsidP="00FE3A4D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на 2021 год в сумме 4054980,00 руб.;</w:t>
      </w:r>
    </w:p>
    <w:p w:rsidR="00D82A84" w:rsidRPr="00D82A84" w:rsidRDefault="00D82A84" w:rsidP="00FE3A4D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2022 год в сумме 1400080 руб. </w:t>
      </w:r>
    </w:p>
    <w:p w:rsidR="00D82A84" w:rsidRPr="00D82A84" w:rsidRDefault="00D82A84" w:rsidP="00FE3A4D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на 2023 год в сумме 1452900,00 руб.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7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Установить, что органы местного самоуправления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при заключении договоров (муниципальных контрактов) на поставку товаров (работ и услуг) вправе предусматривать авансовые платежи: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- в размере 100% суммы договора (контракта) по договорам (контрактам):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а) о предоставлении услуг связи, услуг проживания в гостиницах;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б) о подписке на печатные издания и об их приобретении;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в) об обучении на курсах повышения квалификации;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г) о приобретения ави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а-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д) страхования;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- в размере 90% суммы договора по договорам (муниципальным контрактам) об осуществлении технологического присоединения к электрическим сетям;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- в размере 20% от суммы договоров (контрактов), если иное не предусмотрено законодательством РФ по остальным договорам (контрактам);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в размере 100 % суммы договора (контракта) по распоряжению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8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1.Утвердить верхний предел муниципального внутреннего долга: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1.1. на 01 января 2022 года в размере 0 рублей, в том числе верхний предел долга по муниципальным гарантиям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в сумме 0 рублей.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1.2. на 01 января 2023 года в размере 0 рублей, в том числе верхний предел долга по муниципальным гарантиям в сумме 0 рублей.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1.3 на 01 января 2024 года в размере 0 рублей, в том числе верхний предел долга по муниципальным гарантиям  в сумме 0 рублей.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2. Установить объем расходов бюджета поселения на обслуживание муниципального внутреннего долга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на 2021 год  в сумме 0 рублей, на 2022 год  в сумме 0 рублей, на 2023 год в сумме 0 рублей.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9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Утвердить объем иных межбюджетных трансфертов, предоставляемых из местного бюджета бюджету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района: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- на 2021 год в сумме 1252186,00 руб.,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- на 2022 год  в сумме 0,00 руб.,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- на 2023 год в сумме 0,00 руб.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Утвердить распределение иных межбюджетных трансфертов из бюджета 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бюджету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на осуществление переданных полномочий на 2021 год и плановый период 2022 - 2023 годов, согласно приложению 6 к настоящему решению.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10</w:t>
      </w:r>
    </w:p>
    <w:p w:rsidR="00D82A84" w:rsidRPr="00D82A84" w:rsidRDefault="00D82A84" w:rsidP="00D82A84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1. Утвердить, общий объем бюджетных ассигнований, направляемых на исполнение публичных нормативных обязательств</w:t>
      </w:r>
    </w:p>
    <w:p w:rsidR="00D82A84" w:rsidRPr="00D82A84" w:rsidRDefault="00D82A84" w:rsidP="00D82A84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- на 2020 год в сумме 0,00 руб.,</w:t>
      </w:r>
    </w:p>
    <w:p w:rsidR="00D82A84" w:rsidRPr="00D82A84" w:rsidRDefault="00D82A84" w:rsidP="00D82A84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- на 2021 год  в сумме 90700,00 руб.,</w:t>
      </w:r>
    </w:p>
    <w:p w:rsidR="00D82A84" w:rsidRPr="00D82A84" w:rsidRDefault="00D82A84" w:rsidP="00D82A84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- на 2022 год в сумме 90700,00 руб.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2. Утвердить распределение бюджетных ассигнований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на исполнение публичных нормативных обязательств на 2021 - 2023 годы, согласно приложению 7 к настоящему решению.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11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Установить, что в 2021 году и плановом периоде 2022 и 2023 годов предоставление бюджетных кредитов из бюджета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не осуществляется.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12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Утвердить перечень муниципальных программ, подлежащих исполнению за счет средств бюджета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на 2021 год и плановый период 2022-2023 годы согласно приложению 8 к настоящему решению.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Муниципальные программы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области, не включенные в перечень, финансированию в 2021-2023 годах не подлежат.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13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 наделения органов местного самоуправления муниципального образования отдельными государственными полномочиями в соответствии с федеральными законами и законами Новосибирской области, реализация таких полномочий осуществляется при условии переданных материальных и финансовых средств.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14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Установить, что остатки средств местного бюджета на начало 2021 года, за исключением целевых средств, могут направляться на покрытие временных кассовых разрывов в 2021 году.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15</w:t>
      </w:r>
    </w:p>
    <w:p w:rsidR="00D82A84" w:rsidRPr="00D82A84" w:rsidRDefault="00D82A84" w:rsidP="00D82A84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Настоящее решение вступает в силу с 01 января 2021 года.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16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Опубликовать настоящее решение в информационном бюллетене органов местного самоуправления «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Битковский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вестник» и разместить на официальном сайте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</w:t>
      </w: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__________ С.Н.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Моликер</w:t>
      </w:r>
      <w:proofErr w:type="spellEnd"/>
    </w:p>
    <w:tbl>
      <w:tblPr>
        <w:tblW w:w="1004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402"/>
        <w:gridCol w:w="709"/>
        <w:gridCol w:w="2409"/>
        <w:gridCol w:w="1525"/>
      </w:tblGrid>
      <w:tr w:rsidR="00D82A84" w:rsidRPr="00D82A84" w:rsidTr="00D82A84">
        <w:trPr>
          <w:trHeight w:val="645"/>
        </w:trPr>
        <w:tc>
          <w:tcPr>
            <w:tcW w:w="100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 xml:space="preserve">Доходы бюджета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района</w:t>
            </w:r>
          </w:p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Новосибирской области на 2021 год</w:t>
            </w:r>
          </w:p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trHeight w:val="300"/>
        </w:trPr>
        <w:tc>
          <w:tcPr>
            <w:tcW w:w="5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D82A84" w:rsidRPr="00D82A84" w:rsidTr="00D82A84">
        <w:trPr>
          <w:trHeight w:val="570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ППП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15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</w:tr>
      <w:tr w:rsidR="00D82A84" w:rsidRPr="00D82A84" w:rsidTr="00D82A84">
        <w:trPr>
          <w:trHeight w:val="30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2 780 690,00</w:t>
            </w:r>
          </w:p>
        </w:tc>
      </w:tr>
      <w:tr w:rsidR="00D82A84" w:rsidRPr="00D82A84" w:rsidTr="00D82A84">
        <w:trPr>
          <w:trHeight w:val="30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536 900,00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1 01 02010 01 1000 110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536 900,00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1 323 590,00</w:t>
            </w:r>
          </w:p>
        </w:tc>
      </w:tr>
      <w:tr w:rsidR="00D82A84" w:rsidRPr="00D82A84" w:rsidTr="00D82A84">
        <w:trPr>
          <w:trHeight w:val="304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1 03 02230 01 0000 110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634 480,00</w:t>
            </w:r>
          </w:p>
        </w:tc>
      </w:tr>
      <w:tr w:rsidR="00D82A84" w:rsidRPr="00D82A84" w:rsidTr="00D82A84">
        <w:trPr>
          <w:trHeight w:val="33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1 03 02240 01 0000 110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4 180,00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1 03 02250 01 0000 110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771 410,00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1 03 02260 01 0000 110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-86 480,00</w:t>
            </w:r>
          </w:p>
        </w:tc>
      </w:tr>
      <w:tr w:rsidR="00D82A84" w:rsidRPr="00D82A84" w:rsidTr="00D82A84">
        <w:trPr>
          <w:trHeight w:val="30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98 000,00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1 05 03010 01 1000 110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98 000,00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780 900,00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1 06 01030 10 1000 110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110 300,00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1 06 06033 10 1000 110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235 100,00</w:t>
            </w:r>
          </w:p>
        </w:tc>
      </w:tr>
      <w:tr w:rsidR="00D82A84" w:rsidRPr="00D82A84" w:rsidTr="00D82A84">
        <w:trPr>
          <w:trHeight w:val="621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1 06 06043 10 1000 110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435 500,00</w:t>
            </w:r>
          </w:p>
        </w:tc>
      </w:tr>
      <w:tr w:rsidR="00D82A84" w:rsidRPr="00D82A84" w:rsidTr="00D82A84">
        <w:trPr>
          <w:trHeight w:val="30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1 08 00000 00 0000 000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1 08 04020 01 1000 110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40 300,00</w:t>
            </w:r>
          </w:p>
        </w:tc>
      </w:tr>
      <w:tr w:rsidR="00D82A84" w:rsidRPr="00D82A84" w:rsidTr="00D82A84">
        <w:trPr>
          <w:trHeight w:val="27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1 11 05075 10 0000 120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1 11 09045 10 0000 120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25 300,00</w:t>
            </w:r>
          </w:p>
        </w:tc>
      </w:tr>
      <w:tr w:rsidR="00D82A84" w:rsidRPr="00D82A84" w:rsidTr="00D82A84">
        <w:trPr>
          <w:trHeight w:val="30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10 575 258,00</w:t>
            </w:r>
          </w:p>
        </w:tc>
      </w:tr>
      <w:tr w:rsidR="00D82A84" w:rsidRPr="00D82A84" w:rsidTr="00D82A84">
        <w:trPr>
          <w:trHeight w:val="74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10 575 258,00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2 02 15001 10 0000 150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4 726 900,00</w:t>
            </w:r>
          </w:p>
        </w:tc>
      </w:tr>
      <w:tr w:rsidR="00D82A84" w:rsidRPr="00D82A84" w:rsidTr="00D82A84">
        <w:trPr>
          <w:trHeight w:val="124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2 02 35118 10 0000 150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109 968,00</w:t>
            </w:r>
          </w:p>
        </w:tc>
      </w:tr>
      <w:tr w:rsidR="00D82A84" w:rsidRPr="00D82A84" w:rsidTr="00D82A84">
        <w:trPr>
          <w:trHeight w:val="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2 02 30024 10 0000 150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D82A84" w:rsidRPr="00D82A84" w:rsidTr="00D82A84">
        <w:trPr>
          <w:trHeight w:val="30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2 02 29999 10 0000 150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5 738 290,00</w:t>
            </w:r>
          </w:p>
        </w:tc>
      </w:tr>
      <w:tr w:rsidR="00D82A84" w:rsidRPr="00D82A84" w:rsidTr="00D82A84">
        <w:trPr>
          <w:trHeight w:val="60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2 02 49999 10 0000 150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00"/>
        </w:trPr>
        <w:tc>
          <w:tcPr>
            <w:tcW w:w="8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ДОХОДЫ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13 355 948,00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4104"/>
        <w:gridCol w:w="730"/>
        <w:gridCol w:w="2410"/>
        <w:gridCol w:w="1417"/>
        <w:gridCol w:w="1383"/>
      </w:tblGrid>
      <w:tr w:rsidR="00D82A84" w:rsidRPr="00D82A84" w:rsidTr="00D82A84">
        <w:trPr>
          <w:trHeight w:val="645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Доходы бюджета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района </w:t>
            </w:r>
          </w:p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Новосибирской области на 2022-2023 годы</w:t>
            </w:r>
          </w:p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trHeight w:val="300"/>
        </w:trPr>
        <w:tc>
          <w:tcPr>
            <w:tcW w:w="4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D82A84" w:rsidRPr="00D82A84" w:rsidTr="00D82A84">
        <w:trPr>
          <w:trHeight w:val="1002"/>
        </w:trPr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ППП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2023 год</w:t>
            </w:r>
          </w:p>
        </w:tc>
      </w:tr>
      <w:tr w:rsidR="00D82A84" w:rsidRPr="00D82A84" w:rsidTr="00D82A84">
        <w:trPr>
          <w:trHeight w:val="375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2 926 380,00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3 017 600,00</w:t>
            </w:r>
          </w:p>
        </w:tc>
      </w:tr>
      <w:tr w:rsidR="00D82A84" w:rsidRPr="00D82A84" w:rsidTr="00D82A84">
        <w:trPr>
          <w:trHeight w:val="33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560 200,00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590 400,00</w:t>
            </w:r>
          </w:p>
        </w:tc>
      </w:tr>
      <w:tr w:rsidR="00D82A84" w:rsidRPr="00D82A84" w:rsidTr="00D82A84">
        <w:trPr>
          <w:trHeight w:val="189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1 01 02010 01 1000 110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560 200,00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590 400,00</w:t>
            </w:r>
          </w:p>
        </w:tc>
      </w:tr>
      <w:tr w:rsidR="00D82A84" w:rsidRPr="00D82A84" w:rsidTr="00D82A84">
        <w:trPr>
          <w:trHeight w:val="90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1 03 00000 00 0000 000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1 452 900,00</w:t>
            </w:r>
          </w:p>
        </w:tc>
      </w:tr>
      <w:tr w:rsidR="00D82A84" w:rsidRPr="00D82A84" w:rsidTr="00C10757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1 03 02230 01 0000 110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626 740,00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666 320,00</w:t>
            </w:r>
          </w:p>
        </w:tc>
      </w:tr>
      <w:tr w:rsidR="00D82A84" w:rsidRPr="00D82A84" w:rsidTr="00D82A84">
        <w:trPr>
          <w:trHeight w:val="210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1 03 02240 01 0000 110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3 540,00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3 720,00</w:t>
            </w:r>
          </w:p>
        </w:tc>
      </w:tr>
      <w:tr w:rsidR="00D82A84" w:rsidRPr="00D82A84" w:rsidTr="00D82A84">
        <w:trPr>
          <w:trHeight w:val="180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1 03 02250 01 0000 110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859 080,00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885 160,00</w:t>
            </w:r>
          </w:p>
        </w:tc>
      </w:tr>
      <w:tr w:rsidR="00D82A84" w:rsidRPr="00D82A84" w:rsidTr="00C10757">
        <w:trPr>
          <w:trHeight w:val="621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1 03 02260 01 0000 110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-89 280,00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-102 300,00</w:t>
            </w:r>
          </w:p>
        </w:tc>
      </w:tr>
      <w:tr w:rsidR="00D82A84" w:rsidRPr="00D82A84" w:rsidTr="00D82A84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1 05 00000 00 0000 000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99 200,00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102 000,00</w:t>
            </w:r>
          </w:p>
        </w:tc>
      </w:tr>
      <w:tr w:rsidR="00D82A84" w:rsidRPr="00D82A84" w:rsidTr="00C10757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1 05 03010 01 1000 110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99 200,00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102 000,00</w:t>
            </w:r>
          </w:p>
        </w:tc>
      </w:tr>
      <w:tr w:rsidR="00D82A84" w:rsidRPr="00D82A84" w:rsidTr="00D82A84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825 600,00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831 000,00</w:t>
            </w:r>
          </w:p>
        </w:tc>
      </w:tr>
      <w:tr w:rsidR="00D82A84" w:rsidRPr="00D82A84" w:rsidTr="00C10757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1 06 01030 10 1000 110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105 600,00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107 000,00</w:t>
            </w:r>
          </w:p>
        </w:tc>
      </w:tr>
      <w:tr w:rsidR="00D82A84" w:rsidRPr="00D82A84" w:rsidTr="00D82A84">
        <w:trPr>
          <w:trHeight w:val="150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1 06 06033 10 1000 110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235 100,00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235 100,00</w:t>
            </w:r>
          </w:p>
        </w:tc>
      </w:tr>
      <w:tr w:rsidR="00D82A84" w:rsidRPr="00D82A84" w:rsidTr="00D82A84">
        <w:trPr>
          <w:trHeight w:val="180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1 06 06043 10 1000 110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484 900,00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488 900,00</w:t>
            </w:r>
          </w:p>
        </w:tc>
      </w:tr>
      <w:tr w:rsidR="00D82A84" w:rsidRPr="00D82A84" w:rsidTr="00D82A84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1 08 00000 00 0000 000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C10757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1 08 04020 01 1000 110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120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40 300,00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40 300,00</w:t>
            </w:r>
          </w:p>
        </w:tc>
      </w:tr>
      <w:tr w:rsidR="00D82A84" w:rsidRPr="00D82A84" w:rsidTr="00D82A84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1 11 05075 10 0000 120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D82A84" w:rsidRPr="00D82A84" w:rsidTr="00C10757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1 11 09045 10 0000 120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25 300,00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25 300,00</w:t>
            </w:r>
          </w:p>
        </w:tc>
      </w:tr>
      <w:tr w:rsidR="00D82A84" w:rsidRPr="00D82A84" w:rsidTr="00D82A84">
        <w:trPr>
          <w:trHeight w:val="39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6 080 415,00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6 694 965,00</w:t>
            </w:r>
          </w:p>
        </w:tc>
      </w:tr>
      <w:tr w:rsidR="00D82A84" w:rsidRPr="00D82A84" w:rsidTr="00D82A84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6 080 415,00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6 694 965,00</w:t>
            </w:r>
          </w:p>
        </w:tc>
      </w:tr>
      <w:tr w:rsidR="00D82A84" w:rsidRPr="00D82A84" w:rsidTr="00D82A84">
        <w:trPr>
          <w:trHeight w:val="60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2 02 15001 10 0000 150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4 102 300,00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4 712 400,00</w:t>
            </w:r>
          </w:p>
        </w:tc>
      </w:tr>
      <w:tr w:rsidR="00D82A84" w:rsidRPr="00D82A84" w:rsidTr="00C10757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2 02 35118 10 0000 150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111 115,00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115 565,00</w:t>
            </w:r>
          </w:p>
        </w:tc>
      </w:tr>
      <w:tr w:rsidR="00D82A84" w:rsidRPr="00D82A84" w:rsidTr="00D82A84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2 02 30024 10 0000 150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D82A84" w:rsidRPr="00D82A84" w:rsidTr="00D82A84">
        <w:trPr>
          <w:trHeight w:val="70"/>
        </w:trPr>
        <w:tc>
          <w:tcPr>
            <w:tcW w:w="4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2 02 29999 10 0000 150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1 866 900,00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1 866 900,00</w:t>
            </w:r>
          </w:p>
        </w:tc>
      </w:tr>
      <w:tr w:rsidR="00D82A84" w:rsidRPr="00D82A84" w:rsidTr="00D82A84">
        <w:trPr>
          <w:trHeight w:val="300"/>
        </w:trPr>
        <w:tc>
          <w:tcPr>
            <w:tcW w:w="7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9 006 795,00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9 712 565,00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1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5 сессии Совета депутатов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 № 29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Таблица 1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Перечень главных администраторов доходов бюджета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на 2021 и плановый период </w:t>
      </w: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2022 и 2023 годов</w:t>
      </w: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900" w:type="dxa"/>
        <w:tblInd w:w="93" w:type="dxa"/>
        <w:tblLook w:val="04A0" w:firstRow="1" w:lastRow="0" w:firstColumn="1" w:lastColumn="0" w:noHBand="0" w:noVBand="1"/>
      </w:tblPr>
      <w:tblGrid>
        <w:gridCol w:w="660"/>
        <w:gridCol w:w="2440"/>
        <w:gridCol w:w="6800"/>
      </w:tblGrid>
      <w:tr w:rsidR="00D82A84" w:rsidRPr="00D82A84" w:rsidTr="00D82A84">
        <w:trPr>
          <w:trHeight w:val="615"/>
        </w:trPr>
        <w:tc>
          <w:tcPr>
            <w:tcW w:w="3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6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Наименование кода </w:t>
            </w:r>
          </w:p>
        </w:tc>
      </w:tr>
      <w:tr w:rsidR="00D82A84" w:rsidRPr="00D82A84" w:rsidTr="00D82A84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ГАД</w:t>
            </w:r>
            <w:proofErr w:type="gram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дохода</w:t>
            </w:r>
          </w:p>
        </w:tc>
        <w:tc>
          <w:tcPr>
            <w:tcW w:w="6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trHeight w:val="570"/>
        </w:trPr>
        <w:tc>
          <w:tcPr>
            <w:tcW w:w="9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1 03 02230 01 0000 110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1 03 02240 01 0000 110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отчислений в местные бюджеты</w:t>
            </w:r>
          </w:p>
        </w:tc>
      </w:tr>
      <w:tr w:rsidR="00D82A84" w:rsidRPr="00D82A84" w:rsidTr="00C10757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1 03 02250 01 0000 110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D82A84" w:rsidRPr="00D82A84" w:rsidTr="00D82A84">
        <w:trPr>
          <w:trHeight w:val="1200"/>
        </w:trPr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1 03 02260 01 0000 110</w:t>
            </w:r>
          </w:p>
        </w:tc>
        <w:tc>
          <w:tcPr>
            <w:tcW w:w="6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D82A84" w:rsidRPr="00D82A84" w:rsidTr="00D82A84">
        <w:trPr>
          <w:trHeight w:val="70"/>
        </w:trPr>
        <w:tc>
          <w:tcPr>
            <w:tcW w:w="9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1 01 02010 01 1000 110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</w:tr>
      <w:tr w:rsidR="00D82A84" w:rsidRPr="00D82A84" w:rsidTr="00D82A84">
        <w:trPr>
          <w:trHeight w:val="9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1 05 03010 01 1000 110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1 06 01030 10 1000 110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</w:tr>
      <w:tr w:rsidR="00D82A84" w:rsidRPr="00D82A84" w:rsidTr="00D82A84">
        <w:trPr>
          <w:trHeight w:val="9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1 06 01030 10 2100 110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1 06 06033 10 1000 110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1 06 06033 10 2100 110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(пени по соответствующему платежу)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1 06 06033 10 3000 110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(суммы денежных взысканий (штрафов) по соответствующему платежу согласно законодательству Российской Федерации)</w:t>
            </w:r>
          </w:p>
        </w:tc>
      </w:tr>
      <w:tr w:rsidR="00D82A84" w:rsidRPr="00D82A84" w:rsidTr="00D82A84">
        <w:trPr>
          <w:trHeight w:val="1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1 06 06043 10 1000 110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1 06 06043 10 2100 110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(пени по соответствующему платежу)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1 06 06043 10 3000 110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(суммы денежных взысканий (штрафов) по соответствующему платежу согласно законодательству Российской Федерации)</w:t>
            </w:r>
          </w:p>
        </w:tc>
      </w:tr>
      <w:tr w:rsidR="00D82A84" w:rsidRPr="00D82A84" w:rsidTr="00D82A84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1 09 04053 10 0000 110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</w:tr>
      <w:tr w:rsidR="00D82A84" w:rsidRPr="00D82A84" w:rsidTr="00D82A84">
        <w:trPr>
          <w:trHeight w:val="300"/>
        </w:trPr>
        <w:tc>
          <w:tcPr>
            <w:tcW w:w="9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Контрольное управление Новосибирской области</w:t>
            </w:r>
          </w:p>
        </w:tc>
      </w:tr>
      <w:tr w:rsidR="00D82A84" w:rsidRPr="00D82A84" w:rsidTr="00D82A84">
        <w:trPr>
          <w:trHeight w:val="1200"/>
        </w:trPr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2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1 16 10123 01 0000 140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действующим до 1 января 2020 года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1 16 33050 10 0000 140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</w:t>
            </w:r>
          </w:p>
        </w:tc>
      </w:tr>
      <w:tr w:rsidR="00D82A84" w:rsidRPr="00D82A84" w:rsidTr="00D82A84">
        <w:trPr>
          <w:trHeight w:val="300"/>
        </w:trPr>
        <w:tc>
          <w:tcPr>
            <w:tcW w:w="9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Администрация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</w:t>
            </w:r>
          </w:p>
        </w:tc>
      </w:tr>
      <w:tr w:rsidR="00D82A84" w:rsidRPr="00D82A84" w:rsidTr="00D82A84">
        <w:trPr>
          <w:trHeight w:val="9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1 14 06013 10 0000 430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1 16 02020 02 0000 140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D82A84" w:rsidRPr="00D82A84" w:rsidTr="00D82A84">
        <w:trPr>
          <w:trHeight w:val="300"/>
        </w:trPr>
        <w:tc>
          <w:tcPr>
            <w:tcW w:w="9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</w:t>
            </w:r>
          </w:p>
        </w:tc>
      </w:tr>
      <w:tr w:rsidR="00D82A84" w:rsidRPr="00D82A84" w:rsidTr="00D82A84">
        <w:trPr>
          <w:trHeight w:val="12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1 08 04020 01 1000 110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1 11 05013 10 0000 120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D82A84" w:rsidRPr="00D82A84" w:rsidTr="00D82A84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1 11 05075 10 0000 120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1 11 07015 10 0000 120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сельских поселениями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1 11 09045 10 0000 120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D82A84" w:rsidRPr="00D82A84" w:rsidTr="00D82A84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1 13 02995 10 0000 130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компенсации затрат бюджетов сельских поселений</w:t>
            </w:r>
          </w:p>
        </w:tc>
      </w:tr>
      <w:tr w:rsidR="00D82A84" w:rsidRPr="00D82A84" w:rsidTr="00C10757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1 14 02053 10 0000 410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1 16 23051 10 0000 140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возмещения ущерба при возникновении страховых случаев по обязательному страхованию гражданской ответственности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когда выгодоприобретателями выступают получатели средств бюджетов сельских поселений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1 16 07010 10 0000 140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  <w:proofErr w:type="gramEnd"/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1 16 07090 10 0000 140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D82A84" w:rsidRPr="00D82A84" w:rsidTr="00D82A84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1 17 01050 10 0000 180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</w:tr>
      <w:tr w:rsidR="00D82A84" w:rsidRPr="00D82A84" w:rsidTr="00D82A84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1 17 15030 10 0000 130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Инициативные платежи, зачисляемые в бюджеты сельских поселений</w:t>
            </w:r>
          </w:p>
        </w:tc>
      </w:tr>
      <w:tr w:rsidR="00D82A84" w:rsidRPr="00D82A84" w:rsidTr="00D82A84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2 02 15001 10 0000 150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2 02 20041 10 0000 150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D82A84" w:rsidRPr="00D82A84" w:rsidTr="00C10757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2 02 25064 10 0000 150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Субсидии бюджетам сельских поселений на государственную поддержку малого и среднего предпринимательства, включая крестьянские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(фермерские) хозяйства</w:t>
            </w:r>
          </w:p>
        </w:tc>
      </w:tr>
      <w:tr w:rsidR="00D82A84" w:rsidRPr="00D82A84" w:rsidTr="00D82A84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2 02 29999 10 0000 150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субсидии бюджетам сельских поселений</w:t>
            </w:r>
          </w:p>
        </w:tc>
      </w:tr>
      <w:tr w:rsidR="00D82A84" w:rsidRPr="00D82A84" w:rsidTr="00D82A84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2 02 30024 10 0000 150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D82A84" w:rsidRPr="00D82A84" w:rsidTr="00D82A84">
        <w:trPr>
          <w:trHeight w:val="9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2 02 35118 10 0000 150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2 02 40014 10 0000 150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D82A84" w:rsidRPr="00D82A84" w:rsidTr="00C10757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2 02 45160 10 0000 150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D82A84" w:rsidRPr="00D82A84" w:rsidTr="00D82A84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2 02 49999 10 0000 150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</w:tr>
      <w:tr w:rsidR="00D82A84" w:rsidRPr="00D82A84" w:rsidTr="00D82A84">
        <w:trPr>
          <w:trHeight w:val="6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2 02 90024 10 0000 150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безвозмездные поступления в бюджеты сельских поселений от бюджетов субъектов Российской Федерации</w:t>
            </w:r>
          </w:p>
        </w:tc>
      </w:tr>
      <w:tr w:rsidR="00D82A84" w:rsidRPr="00D82A84" w:rsidTr="00D82A84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2 07 05030 10 0000 150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сельских поселений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2 08 05000 10 0000 150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D82A84" w:rsidRPr="00D82A84" w:rsidTr="00D82A84">
        <w:trPr>
          <w:trHeight w:val="4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2 18 60010 10 0000 150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2 19 60010 10 0000 150</w:t>
            </w:r>
          </w:p>
        </w:tc>
        <w:tc>
          <w:tcPr>
            <w:tcW w:w="6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D82A84" w:rsidRPr="00D82A84" w:rsidTr="00D82A84">
        <w:trPr>
          <w:trHeight w:val="70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trHeight w:val="1200"/>
        </w:trPr>
        <w:tc>
          <w:tcPr>
            <w:tcW w:w="9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* Администрирование поступлений по всем подстатьям и подвидам соответствующей статьи осуществляется главным администратором, указанным в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группировочном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коде бюджетной классификации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1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5 сессии Совета депутатов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 № 29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Таблица 2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Перечень главных </w:t>
      </w:r>
      <w:proofErr w:type="gramStart"/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администраторов источников финансирования дефицита бюджета</w:t>
      </w:r>
      <w:proofErr w:type="gramEnd"/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района Новосибирской области</w:t>
      </w:r>
      <w:r w:rsidR="00C1075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на 2021 и плановый период 2022 и 2023 годов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tbl>
      <w:tblPr>
        <w:tblW w:w="9840" w:type="dxa"/>
        <w:tblInd w:w="93" w:type="dxa"/>
        <w:tblLook w:val="04A0" w:firstRow="1" w:lastRow="0" w:firstColumn="1" w:lastColumn="0" w:noHBand="0" w:noVBand="1"/>
      </w:tblPr>
      <w:tblGrid>
        <w:gridCol w:w="700"/>
        <w:gridCol w:w="2680"/>
        <w:gridCol w:w="6460"/>
      </w:tblGrid>
      <w:tr w:rsidR="00D82A84" w:rsidRPr="00D82A84" w:rsidTr="00D82A84">
        <w:trPr>
          <w:trHeight w:val="600"/>
        </w:trPr>
        <w:tc>
          <w:tcPr>
            <w:tcW w:w="3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6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Наименование кодов </w:t>
            </w:r>
          </w:p>
        </w:tc>
      </w:tr>
      <w:tr w:rsidR="00D82A84" w:rsidRPr="00D82A84" w:rsidTr="00D82A84">
        <w:trPr>
          <w:trHeight w:val="57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ГАД</w:t>
            </w:r>
            <w:proofErr w:type="gramEnd"/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источника дефицита бюджета</w:t>
            </w:r>
          </w:p>
        </w:tc>
        <w:tc>
          <w:tcPr>
            <w:tcW w:w="6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trHeight w:val="300"/>
        </w:trPr>
        <w:tc>
          <w:tcPr>
            <w:tcW w:w="9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</w:t>
            </w:r>
          </w:p>
        </w:tc>
      </w:tr>
      <w:tr w:rsidR="00D82A84" w:rsidRPr="00D82A84" w:rsidTr="00C10757">
        <w:trPr>
          <w:trHeight w:val="7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</w:tr>
      <w:tr w:rsidR="00D82A84" w:rsidRPr="00D82A84" w:rsidTr="00C10757">
        <w:trPr>
          <w:trHeight w:val="7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6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2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5 сессии Совета депутатов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 № 29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640" w:type="dxa"/>
        <w:tblInd w:w="93" w:type="dxa"/>
        <w:tblLook w:val="04A0" w:firstRow="1" w:lastRow="0" w:firstColumn="1" w:lastColumn="0" w:noHBand="0" w:noVBand="1"/>
      </w:tblPr>
      <w:tblGrid>
        <w:gridCol w:w="7560"/>
        <w:gridCol w:w="2080"/>
      </w:tblGrid>
      <w:tr w:rsidR="00D82A84" w:rsidRPr="00D82A84" w:rsidTr="00D82A84">
        <w:trPr>
          <w:trHeight w:val="1275"/>
        </w:trPr>
        <w:tc>
          <w:tcPr>
            <w:tcW w:w="9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C107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в части налоговых и неналоговых доходов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района Новосибирской области на 2021 год и плановый период 2022 и 2023 годов</w:t>
            </w:r>
          </w:p>
        </w:tc>
      </w:tr>
      <w:tr w:rsidR="00D82A84" w:rsidRPr="00D82A84" w:rsidTr="00D82A84">
        <w:trPr>
          <w:trHeight w:val="300"/>
        </w:trPr>
        <w:tc>
          <w:tcPr>
            <w:tcW w:w="7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82A84" w:rsidRPr="00D82A84" w:rsidTr="00D82A84">
        <w:trPr>
          <w:trHeight w:val="300"/>
        </w:trPr>
        <w:tc>
          <w:tcPr>
            <w:tcW w:w="7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групп, подгрупп, статей и подстатей доходов</w:t>
            </w:r>
          </w:p>
        </w:tc>
        <w:tc>
          <w:tcPr>
            <w:tcW w:w="2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Нормативы отчислений</w:t>
            </w:r>
          </w:p>
        </w:tc>
      </w:tr>
      <w:tr w:rsidR="00D82A84" w:rsidRPr="00D82A84" w:rsidTr="00D82A84">
        <w:trPr>
          <w:trHeight w:val="315"/>
        </w:trPr>
        <w:tc>
          <w:tcPr>
            <w:tcW w:w="7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trHeight w:val="300"/>
        </w:trPr>
        <w:tc>
          <w:tcPr>
            <w:tcW w:w="9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части неналоговых доходов</w:t>
            </w:r>
          </w:p>
        </w:tc>
      </w:tr>
      <w:tr w:rsidR="00D82A84" w:rsidRPr="00D82A84" w:rsidTr="00D82A84">
        <w:trPr>
          <w:trHeight w:val="405"/>
        </w:trPr>
        <w:tc>
          <w:tcPr>
            <w:tcW w:w="7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 поселений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3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5 сессии Совета депутатов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 № 29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Таблица 1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 на  2021 год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и плановый период 2022 и 2023 годов</w:t>
      </w: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</w:t>
      </w: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567"/>
        <w:gridCol w:w="567"/>
        <w:gridCol w:w="709"/>
        <w:gridCol w:w="850"/>
        <w:gridCol w:w="709"/>
        <w:gridCol w:w="1417"/>
        <w:gridCol w:w="1560"/>
        <w:gridCol w:w="1559"/>
      </w:tblGrid>
      <w:tr w:rsidR="00D82A84" w:rsidRPr="00D82A84" w:rsidTr="00D82A84">
        <w:trPr>
          <w:trHeight w:val="315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3 562 355,52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4 533 128,41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4 974 817,91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C10757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2 747 321,71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2 748 585,04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2 748 585,04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2 747 321,71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2 748 585,04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2 748 585,04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2 301 122,31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2 309 057,64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2 309 057,64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1 544 300,00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1 552 235,33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1 552 235,33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1 544 300,00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1 552 235,33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1 552 235,33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обязательства, направленные на  исполнение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28 380,00</w:t>
            </w:r>
          </w:p>
        </w:tc>
      </w:tr>
      <w:tr w:rsidR="00D82A84" w:rsidRPr="00D82A84" w:rsidTr="00C10757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обязательства, направленные на ведение бухгалтерского учета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411 047,40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</w:tr>
      <w:tr w:rsidR="00D82A84" w:rsidRPr="00D82A84" w:rsidTr="00D82A84">
        <w:trPr>
          <w:trHeight w:val="126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46 643,81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46 643,81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46 643,81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22 135,33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22 135,33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19 508,48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19 508,48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109 968,00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111 115,00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115 565,00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109 968,00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111 115,00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115 565,00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109 968,00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111 115,00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115 565,00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109 968,00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111 115,00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115 565,00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97 450,00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98 597,00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103 047,00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97 450,00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98 597,00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103 047,00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80 360,80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81 360,80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77 360,80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126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«Обеспечение первичных мер пожарной безопасности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2021 год»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Реализация мероприятий муниципальной программы «Обеспечение первичных мер пожарной безопасности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2021 год»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68 360,80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67 360,80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профилактики правонарушений и борьбы с преступностью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оьласти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на 2021 год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C10757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муниципальной </w:t>
            </w: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программы профилактики правонарушений и борьбы с преступностью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оьласти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на 2021 год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</w:t>
            </w: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2020-2022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2020-2022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C10757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4 056 980,00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1 402 080,00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1 453 920,00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4 054 980,00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4 054 980,00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1 296 000,20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758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1 296 000,20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1 296 000,20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346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2 731 390,00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2 731 390,00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2 731 390,00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C10757">
        <w:trPr>
          <w:trHeight w:val="84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Обеспечение устойчивого функционирования автомобильных дорог местного значения и </w:t>
            </w: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27 589,80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27 589,80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27 589,80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развития субъектов малого и среднего предпринимательства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муниципальной программы развития субъектов малого и среднего предпринимательства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Муниципальная программа «Муниципальная поддержка инвестиционной деятельности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2019-2023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муниципальной программы «Муниципальная поддержка инвестиционной деятельности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2019-2023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4 311 113,89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2 613 701,29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2 613 701,29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4 305 544,28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2 608 131,68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2 608 131,68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4 305 544,28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2 608 131,68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2 608 131,68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</w:t>
            </w: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.05031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444 124,30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347 318,00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347 318,00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444 124,30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347 318,00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347 318,00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444 124,30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347 318,00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347 318,00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76 640,00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81 640,00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81 640,00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76 640,00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81 640,00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81 640,00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76 640,00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81 640,00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81 640,00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74 412,48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80 903,68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80 903,68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74 412,48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80 903,68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80 903,68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74 412,48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80 903,68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80 903,68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463 576,30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105 570,00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105 570,00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463 576,30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105 570,00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105 570,00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463 576,30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105 570,00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105 570,00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107 600,00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107 600,00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107 600,00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252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88.0.00.70960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88.0.00.70960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88.0.00.70960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C10757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социально-значимых проектов в сфере развития общественной </w:t>
            </w: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 в части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6 491,20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6 491,20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88.0.00.S0370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6 491,20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</w:tr>
      <w:tr w:rsidR="00D82A84" w:rsidRPr="00D82A84" w:rsidTr="00D82A84">
        <w:trPr>
          <w:trHeight w:val="252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реализации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"(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 общественных пространств)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C10757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Мероприятия, направленные на осуществление </w:t>
            </w: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174 709,50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386 500,00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174 709,50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386 500,00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0000000000000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13 338 092,2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9 006 795,0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9 712 565,0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13 338 092,21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9 006 795,000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9 712 565,000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4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5 сессии Совета депутатов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 № 29</w:t>
      </w: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Ведомственная структура расходов бюджета 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 Новосибирской области на 2021 год и плановый период </w:t>
      </w: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2022 и 2023 годов</w:t>
      </w:r>
    </w:p>
    <w:p w:rsidR="00D82A84" w:rsidRPr="00D82A84" w:rsidRDefault="00D82A84" w:rsidP="00D82A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</w:t>
      </w:r>
    </w:p>
    <w:tbl>
      <w:tblPr>
        <w:tblW w:w="1000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567"/>
        <w:gridCol w:w="567"/>
        <w:gridCol w:w="850"/>
        <w:gridCol w:w="567"/>
        <w:gridCol w:w="851"/>
        <w:gridCol w:w="567"/>
        <w:gridCol w:w="1417"/>
        <w:gridCol w:w="1276"/>
        <w:gridCol w:w="1344"/>
      </w:tblGrid>
      <w:tr w:rsidR="00D82A84" w:rsidRPr="00D82A84" w:rsidTr="00D82A84">
        <w:trPr>
          <w:trHeight w:val="315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1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13 338 092,21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9 006 795,00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9 712 565,00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3 562 355,52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4 533 128,41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4 974 817,91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740 190,00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2 747 321,71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2 748 585,04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2 748 585,04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2 747 321,71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2 748 585,04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2 748 585,04</w:t>
            </w:r>
          </w:p>
        </w:tc>
      </w:tr>
      <w:tr w:rsidR="00D82A84" w:rsidRPr="00D82A84" w:rsidTr="00C10757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Расходы на обеспечение функций аппарата исполнительного органа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2 301 122,31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2 309 057,64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2 309 057,64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1 544 300,00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1 552 235,33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1 552 235,33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1 544 300,00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1 552 235,33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1 552 235,33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741 822,31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обязательства, направленные на  исполнение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28 380,00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28 380,00</w:t>
            </w:r>
          </w:p>
        </w:tc>
      </w:tr>
      <w:tr w:rsidR="00D82A84" w:rsidRPr="00D82A84" w:rsidTr="00D82A84">
        <w:trPr>
          <w:trHeight w:val="4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обязательства, направленные на ведение бухгалтерского учета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411 047,40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411 047,40</w:t>
            </w:r>
          </w:p>
        </w:tc>
      </w:tr>
      <w:tr w:rsidR="00D82A84" w:rsidRPr="00D82A84" w:rsidTr="00D82A84">
        <w:trPr>
          <w:trHeight w:val="126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D82A84" w:rsidRPr="00D82A84" w:rsidTr="00D82A84">
        <w:trPr>
          <w:trHeight w:val="126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46 643,81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46 643,81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46 643,81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22 135,33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22 135,33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19 508,48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19 508,48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1 044 353,37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1 486 042,87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109 968,00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111 115,00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115 565,00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109 968,00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111 115,00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115 565,00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109 968,00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111 115,00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115 565,00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109 968,00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111 115,00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115 565,00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97 450,00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98 597,00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103 047,00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97 450,00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98 597,00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103 047,00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</w:tr>
      <w:tr w:rsidR="00D82A84" w:rsidRPr="00D82A84" w:rsidTr="00D82A84">
        <w:trPr>
          <w:trHeight w:val="273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12 518,00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80 360,80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81 360,80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77 360,80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126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«Обеспечение первичных мер пожарной безопасности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2021 год»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муниципальной программы «Обеспечение первичных мер пожарной безопасности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2021 год»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68 360,80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71 360,80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Мероприятия по пожарной безопасности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67 360,80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67 360,80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15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профилактики правонарушений и борьбы с преступностью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оьласти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на 2021 год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муниципальной программы профилактики правонарушений и борьбы с преступностью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2021 год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«Комплексные меры противодействия </w:t>
            </w: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злоупотреблению наркотиками и их незаконному обороту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2020-2022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220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2020-2022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4 056 980,00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1 402 080,00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1 453 920,00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4 054 980,00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4 054 980,00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126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1 296 000,20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1 296 000,20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1 296 000,20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1 400 080,00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1 452 920,00</w:t>
            </w:r>
          </w:p>
        </w:tc>
      </w:tr>
      <w:tr w:rsidR="00D82A84" w:rsidRPr="00D82A84" w:rsidTr="00D82A84">
        <w:trPr>
          <w:trHeight w:val="346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2 731 390,00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2 731 390,00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2 731 390,00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78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27 589,80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27 589,80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27 589,80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развития субъектов малого и среднего предпринимательства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189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муниципальной программы развития субъектов малого и среднего предпринимательства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«Муниципальная поддержка инвестиционной деятельности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2019-2023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мероприятий муниципальной программы «Муниципальная поддержка инвестиционной деятельности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на 2019-2023 годы»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157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4 311 113,89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2 613 701,29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2 613 701,29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5 569,61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4 305 544,28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2 608 131,68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2 608 131,68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4 305 544,28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2 608 131,68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2 608 131,68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444 124,30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347 318,00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347 318,00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444 124,30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347 318,00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347 318,00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444 124,30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347 318,00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347 318,00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76 640,00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81 640,00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81 640,00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76 640,00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81 640,00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81 640,00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76 640,00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81 640,00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81 640,00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Организация и содержание мест </w:t>
            </w: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захоронения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74 412,48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80 903,68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80 903,68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74 412,48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80 903,68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80 903,68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74 412,48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80 903,68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80 903,68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48 000,00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48 000,00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463 576,30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105 570,00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105 570,00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463 576,30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105 570,00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105 570,00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463 576,30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105 570,00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105 570,00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107 600,00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107 600,00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107 600,00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</w:t>
            </w: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590 000,00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590 000,00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252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88.0.00.70960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550 000,00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88.0.00.70960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88.0.00.70960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Реализация социально-значимых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гражданского общества в Новосибирской области" в части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софинансирования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6 491,20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6 491,20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6 491,20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Региональный проект "Формирование комфортной городской среды"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</w:tr>
      <w:tr w:rsidR="00D82A84" w:rsidRPr="00D82A84" w:rsidTr="00D82A84">
        <w:trPr>
          <w:trHeight w:val="252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реализации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"(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 общественных пространств)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1 944 700,00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</w:tr>
      <w:tr w:rsidR="00D82A84" w:rsidRPr="00D82A84" w:rsidTr="00D82A84">
        <w:trPr>
          <w:trHeight w:val="94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1 944 700,00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126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7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Публичные нормативные социальные выплаты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гражданам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252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174 709,50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386 500,00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174 709,50</w:t>
            </w:r>
          </w:p>
        </w:tc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386 500,00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00.0.00.00000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13 338 092,2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9 006 795,0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9 712 565,0</w:t>
            </w:r>
          </w:p>
        </w:tc>
      </w:tr>
      <w:tr w:rsidR="00D82A84" w:rsidRPr="00D82A84" w:rsidTr="00D82A84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13 338 092,21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9 006 795,00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9 712 565,00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5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5 сессии Совета депутатов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 № 29</w:t>
      </w:r>
    </w:p>
    <w:tbl>
      <w:tblPr>
        <w:tblW w:w="10172" w:type="dxa"/>
        <w:tblLook w:val="04A0" w:firstRow="1" w:lastRow="0" w:firstColumn="1" w:lastColumn="0" w:noHBand="0" w:noVBand="1"/>
      </w:tblPr>
      <w:tblGrid>
        <w:gridCol w:w="2878"/>
        <w:gridCol w:w="750"/>
        <w:gridCol w:w="2475"/>
        <w:gridCol w:w="1603"/>
        <w:gridCol w:w="1233"/>
        <w:gridCol w:w="1233"/>
      </w:tblGrid>
      <w:tr w:rsidR="00D82A84" w:rsidRPr="00D82A84" w:rsidTr="00D82A84">
        <w:trPr>
          <w:trHeight w:val="1149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C107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Источники финансирования дефицита бюджета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района Новосибирской области на 2021 год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 плановый период 2022 - 2023 годов</w:t>
            </w:r>
          </w:p>
        </w:tc>
      </w:tr>
      <w:tr w:rsidR="00D82A84" w:rsidRPr="00D82A84" w:rsidTr="00C10757">
        <w:trPr>
          <w:trHeight w:val="300"/>
        </w:trPr>
        <w:tc>
          <w:tcPr>
            <w:tcW w:w="2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D82A84" w:rsidRPr="00D82A84" w:rsidTr="00C10757">
        <w:trPr>
          <w:trHeight w:val="570"/>
        </w:trPr>
        <w:tc>
          <w:tcPr>
            <w:tcW w:w="2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ППП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2023 год</w:t>
            </w:r>
          </w:p>
        </w:tc>
      </w:tr>
      <w:tr w:rsidR="00D82A84" w:rsidRPr="00D82A84" w:rsidTr="00C10757">
        <w:trPr>
          <w:trHeight w:val="600"/>
        </w:trPr>
        <w:tc>
          <w:tcPr>
            <w:tcW w:w="2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-17 855,79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C10757">
        <w:trPr>
          <w:trHeight w:val="600"/>
        </w:trPr>
        <w:tc>
          <w:tcPr>
            <w:tcW w:w="2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01 05 00 00 00 0000 000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-17 855,79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C10757">
        <w:trPr>
          <w:trHeight w:val="600"/>
        </w:trPr>
        <w:tc>
          <w:tcPr>
            <w:tcW w:w="2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-13 355 948,00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-9006795,00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-9712565,00</w:t>
            </w:r>
          </w:p>
        </w:tc>
      </w:tr>
      <w:tr w:rsidR="00D82A84" w:rsidRPr="00D82A84" w:rsidTr="00C10757">
        <w:trPr>
          <w:trHeight w:val="600"/>
        </w:trPr>
        <w:tc>
          <w:tcPr>
            <w:tcW w:w="28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13 338 092,21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9006795,00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9712565,00</w:t>
            </w:r>
          </w:p>
        </w:tc>
      </w:tr>
      <w:tr w:rsidR="00D82A84" w:rsidRPr="00D82A84" w:rsidTr="00C10757">
        <w:trPr>
          <w:trHeight w:val="70"/>
        </w:trPr>
        <w:tc>
          <w:tcPr>
            <w:tcW w:w="6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ИСТОЧНИКИ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-17 855,79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6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5 сессии Совета депутатов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 № 29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6862"/>
        <w:gridCol w:w="1266"/>
        <w:gridCol w:w="958"/>
        <w:gridCol w:w="958"/>
      </w:tblGrid>
      <w:tr w:rsidR="00D82A84" w:rsidRPr="00D82A84" w:rsidTr="00D82A84">
        <w:trPr>
          <w:trHeight w:val="1170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Распределение иных межбюджетных трансфертов из бюджета</w:t>
            </w:r>
          </w:p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района Новосибирской области бюджету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района на осуществление переданных полномочий на 2021 год</w:t>
            </w:r>
          </w:p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и плановый период 2022 - 2023 годов</w:t>
            </w:r>
          </w:p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D82A84" w:rsidRPr="00D82A84" w:rsidTr="00D82A84">
        <w:trPr>
          <w:trHeight w:val="5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2023 год</w:t>
            </w:r>
          </w:p>
        </w:tc>
      </w:tr>
      <w:tr w:rsidR="00D82A84" w:rsidRPr="00D82A84" w:rsidTr="00D82A84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Мероприятия, направленные  на осуществление полномочий контрольно-счетного органа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6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1 174 895,00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4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71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42 419,00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82A84" w:rsidRPr="00D82A84" w:rsidTr="00D82A84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1 252 186,00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7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5 сессии Совета депутатов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 № 29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11"/>
        <w:gridCol w:w="446"/>
        <w:gridCol w:w="890"/>
        <w:gridCol w:w="890"/>
        <w:gridCol w:w="890"/>
        <w:gridCol w:w="3543"/>
        <w:gridCol w:w="1335"/>
        <w:gridCol w:w="1016"/>
        <w:gridCol w:w="1016"/>
      </w:tblGrid>
      <w:tr w:rsidR="00D82A84" w:rsidRPr="00D82A84" w:rsidTr="00D82A84">
        <w:trPr>
          <w:gridAfter w:val="3"/>
          <w:wAfter w:w="3384" w:type="dxa"/>
          <w:trHeight w:val="300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gridBefore w:val="1"/>
          <w:trHeight w:val="878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Распределение бюджетных ассигнований Битковского сельсовета</w:t>
            </w:r>
          </w:p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района Новосибирской области на исполнение публичных нормативных обязательств на 2021 - 2023 годы</w:t>
            </w:r>
          </w:p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rPr>
          <w:gridBefore w:val="1"/>
          <w:trHeight w:val="300"/>
        </w:trPr>
        <w:tc>
          <w:tcPr>
            <w:tcW w:w="31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D82A84" w:rsidRPr="00D82A84" w:rsidTr="00D82A84">
        <w:trPr>
          <w:gridBefore w:val="1"/>
          <w:trHeight w:val="570"/>
        </w:trPr>
        <w:tc>
          <w:tcPr>
            <w:tcW w:w="31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2023год</w:t>
            </w:r>
          </w:p>
        </w:tc>
      </w:tr>
      <w:tr w:rsidR="00D82A84" w:rsidRPr="00D82A84" w:rsidTr="00D82A84">
        <w:trPr>
          <w:gridBefore w:val="1"/>
          <w:trHeight w:val="600"/>
        </w:trPr>
        <w:tc>
          <w:tcPr>
            <w:tcW w:w="31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812 1001 88 0 00 10011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90 700,00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8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5 сессии Совета депутатов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30.12.2020 № 29</w:t>
      </w:r>
    </w:p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Перечень муниципальных программ, подлежащих исполнению за счет средств бюджета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района Новосибирской области на 2021 год и плановый период 2022-2023 годы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984"/>
        <w:gridCol w:w="3119"/>
        <w:gridCol w:w="1095"/>
        <w:gridCol w:w="1008"/>
        <w:gridCol w:w="838"/>
      </w:tblGrid>
      <w:tr w:rsidR="00D82A84" w:rsidRPr="00D82A84" w:rsidTr="00D82A84">
        <w:trPr>
          <w:trHeight w:val="315"/>
        </w:trPr>
        <w:tc>
          <w:tcPr>
            <w:tcW w:w="3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A84" w:rsidRPr="00D82A84" w:rsidRDefault="00D82A84" w:rsidP="00D82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2A84" w:rsidRPr="00D82A84" w:rsidRDefault="00D82A84" w:rsidP="00D82A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D82A84" w:rsidRPr="00D82A84" w:rsidTr="00D82A84">
        <w:trPr>
          <w:trHeight w:val="63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10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20212год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2023 год</w:t>
            </w:r>
          </w:p>
        </w:tc>
      </w:tr>
      <w:tr w:rsidR="00D82A84" w:rsidRPr="00D82A84" w:rsidTr="00D82A84">
        <w:trPr>
          <w:trHeight w:val="139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муниципальной программы "Обеспечение первичных мер пожарной безопасности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на 2021 год"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812 0310 40 0 00 0310W 240 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D82A84" w:rsidRPr="00D82A84" w:rsidTr="00D82A84">
        <w:trPr>
          <w:trHeight w:val="734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муниципальной программы профилактики правонарушений и борьбы с преступностью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на 2021 год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0314 43 0 00 0314W 240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D82A84" w:rsidRPr="00D82A84" w:rsidTr="00D82A84">
        <w:trPr>
          <w:trHeight w:val="1392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муниципальной программы "Комплексные меры противодействия злоупотреблению наркотиками и их незаконному обороту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на 2020-2022 годы"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0314 44 0 00 0315W 240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D82A84" w:rsidRPr="00D82A84" w:rsidTr="00D82A84">
        <w:trPr>
          <w:trHeight w:val="196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муниципальной программы развития субъектов малого и среднего предпринимательства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на 2021 -2023 годы"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0412 45 0 00 0412W 810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</w:t>
            </w:r>
          </w:p>
        </w:tc>
      </w:tr>
      <w:tr w:rsidR="00D82A84" w:rsidRPr="00D82A84" w:rsidTr="00D82A84">
        <w:trPr>
          <w:trHeight w:val="641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мероприятий муниципальной программы "Муниципальная поддержка инвестиционной деятельности на территории Битковского сельсовета </w:t>
            </w:r>
            <w:proofErr w:type="spell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Сузунского</w:t>
            </w:r>
            <w:proofErr w:type="spell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на 2019-2023 годы"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0412 46 0 00 0413W 810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:rsidR="00D82A84" w:rsidRPr="00D82A84" w:rsidRDefault="00D82A84" w:rsidP="00D82A8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D82A84">
        <w:rPr>
          <w:rFonts w:ascii="Times New Roman" w:eastAsia="Calibri" w:hAnsi="Times New Roman" w:cs="Times New Roman"/>
          <w:b/>
          <w:sz w:val="20"/>
          <w:szCs w:val="20"/>
        </w:rPr>
        <w:t xml:space="preserve">АДМИНИСТРАЦИЯ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D82A84">
        <w:rPr>
          <w:rFonts w:ascii="Times New Roman" w:eastAsia="Calibri" w:hAnsi="Times New Roman" w:cs="Times New Roman"/>
          <w:b/>
          <w:sz w:val="20"/>
          <w:szCs w:val="20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proofErr w:type="spellStart"/>
      <w:r w:rsidRPr="00D82A84">
        <w:rPr>
          <w:rFonts w:ascii="Times New Roman" w:eastAsia="Calibri" w:hAnsi="Times New Roman" w:cs="Times New Roman"/>
          <w:b/>
          <w:sz w:val="20"/>
          <w:szCs w:val="20"/>
        </w:rPr>
        <w:t>Сузунского</w:t>
      </w:r>
      <w:proofErr w:type="spellEnd"/>
      <w:r w:rsidRPr="00D82A84">
        <w:rPr>
          <w:rFonts w:ascii="Times New Roman" w:eastAsia="Calibri" w:hAnsi="Times New Roman" w:cs="Times New Roman"/>
          <w:b/>
          <w:sz w:val="20"/>
          <w:szCs w:val="20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proofErr w:type="gramStart"/>
      <w:r w:rsidRPr="00D82A84">
        <w:rPr>
          <w:rFonts w:ascii="Times New Roman" w:eastAsia="Calibri" w:hAnsi="Times New Roman" w:cs="Times New Roman"/>
          <w:b/>
          <w:sz w:val="20"/>
          <w:szCs w:val="20"/>
        </w:rPr>
        <w:t>П</w:t>
      </w:r>
      <w:proofErr w:type="gramEnd"/>
      <w:r w:rsidRPr="00D82A84">
        <w:rPr>
          <w:rFonts w:ascii="Times New Roman" w:eastAsia="Calibri" w:hAnsi="Times New Roman" w:cs="Times New Roman"/>
          <w:b/>
          <w:sz w:val="20"/>
          <w:szCs w:val="20"/>
        </w:rPr>
        <w:t xml:space="preserve"> О С Т А Н О В Л Е Н И Е </w:t>
      </w:r>
    </w:p>
    <w:p w:rsidR="00D82A84" w:rsidRPr="00D82A84" w:rsidRDefault="00D82A84" w:rsidP="00D82A84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От 18.12.2020                                     с. Битки                                                        № 108 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right="226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Об утверждении программы профилактики нарушений юридическими лицами и индивидуальными предпринимателями обязательных требований, установленных муниципальными правовыми актами, на 2021 год и плановый период 2022-2023 годы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В соответствии с Федеральным законом от 06.10.2003г. №131-ФЗ "Об общих принципах организации местного самоуправления в Российской Федерации", администрация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ПОСТАНОВЛЯЕТ:</w:t>
      </w:r>
    </w:p>
    <w:p w:rsidR="00D82A84" w:rsidRPr="00D82A84" w:rsidRDefault="00D82A84" w:rsidP="00D82A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1. Утвердить Программу профилактики нарушений юридическими лицами и индивидуальными предпринимателями обязательных требований, установленных муниципальными правовыми актами, на 2021 год и плановый период 2022-2023 годы согласно приложению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D82A84" w:rsidRPr="00D82A84" w:rsidRDefault="00D82A84" w:rsidP="00D82A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Битковский</w:t>
      </w:r>
      <w:proofErr w:type="spellEnd"/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вестник», а также на официальном сайте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 района Новосибирской области в сети Интернет.</w:t>
      </w:r>
    </w:p>
    <w:p w:rsidR="00D82A84" w:rsidRPr="00D82A84" w:rsidRDefault="00D82A84" w:rsidP="00D82A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И.о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. главы Битковского сельсовета</w:t>
      </w:r>
    </w:p>
    <w:p w:rsidR="00D82A84" w:rsidRPr="00D82A84" w:rsidRDefault="00D82A84" w:rsidP="00D82A84">
      <w:pPr>
        <w:tabs>
          <w:tab w:val="left" w:pos="74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    Л.В.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</w:p>
    <w:p w:rsidR="00D82A84" w:rsidRPr="00D82A84" w:rsidRDefault="00D82A84" w:rsidP="00D82A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Приложение</w:t>
      </w:r>
    </w:p>
    <w:p w:rsidR="00D82A84" w:rsidRPr="00D82A84" w:rsidRDefault="00D82A84" w:rsidP="00D82A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к постановлению администрации </w:t>
      </w:r>
    </w:p>
    <w:p w:rsidR="00D82A84" w:rsidRPr="00D82A84" w:rsidRDefault="00D82A84" w:rsidP="00D82A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</w:t>
      </w:r>
    </w:p>
    <w:p w:rsidR="00D82A84" w:rsidRPr="00D82A84" w:rsidRDefault="00D82A84" w:rsidP="00D82A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Новосибирской области</w:t>
      </w:r>
    </w:p>
    <w:p w:rsidR="00D82A84" w:rsidRPr="00D82A84" w:rsidRDefault="00D82A84" w:rsidP="00D82A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 18.12.2020 № 108</w:t>
      </w:r>
    </w:p>
    <w:p w:rsidR="00D82A84" w:rsidRPr="00D82A84" w:rsidRDefault="00D82A84" w:rsidP="00D82A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Программа профилактики нарушений юридическими лицами и индивидуальными предпринимателями обязательных требований, установленных муниципальными правовыми актами, на 2021 год и плановый период 2022-2023 годы</w:t>
      </w:r>
    </w:p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D82A84" w:rsidRPr="00D82A84" w:rsidRDefault="00D82A84" w:rsidP="00D82A84">
      <w:pPr>
        <w:spacing w:after="0" w:line="240" w:lineRule="auto"/>
        <w:ind w:firstLine="626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Раздел I. Общие положения</w:t>
      </w:r>
    </w:p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1. Настоящая программа разработана для организации проведения администрацией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области профилактики нарушений требований действующего законодательства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 целью предупреждения возможного нарушения юридическими лицами, их руководителями и иными должностными лицами, индивидуальными предпринимателями, гражданами обязательных требований действующего законодательства.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 Профилактика нарушений обязательных требований действующего законодательства проводится в рамках осуществления муниципального контроля в соответствующей сфере в границах населенных пунктов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3. Правовые основания разработки программы: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Постановление правительства РФ от 26.12.2018г. №1680 </w:t>
      </w:r>
      <w:r w:rsidRPr="00D82A84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 xml:space="preserve"> "Об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актами";</w:t>
      </w:r>
    </w:p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от 20.05.2019 № 43 "Об утверждении административного регламента осуществления муниципального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контроля за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сохранностью автомобильных дорог местного значения на территории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области";</w:t>
      </w:r>
    </w:p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от 02.05.2017 № 30 "Об утверждении административного регламента осуществления муниципального лесного контроля на территории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области";</w:t>
      </w:r>
    </w:p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от 12.02.2019 № 14 "Об утверждении административного регламента осуществления муниципального жилищного контроля на территории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области";</w:t>
      </w:r>
    </w:p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от 24.11.2014 № 118 "Об утверждении административного регламента осуществления муниципального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контроля за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соблюдением законодательства в области розничной продажи алкогольной продукции  на территории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области";</w:t>
      </w:r>
    </w:p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от 17.07.2017 № 59 "Об утверждении административного регламента осуществления муниципального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контроля за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соблюдением правил благоустройства на территории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области".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4. Разработчик программы – администрация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(далее по тексту - администрация муниципального образования).</w:t>
      </w:r>
    </w:p>
    <w:p w:rsidR="00D82A84" w:rsidRPr="00D82A84" w:rsidRDefault="00D82A84" w:rsidP="00D82A84">
      <w:pPr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4.1. </w:t>
      </w:r>
      <w:r w:rsidRPr="00D82A84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  <w:t>Виды осуществляемого муниципального контроля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Согласно Перечню видов муниципального контроля и должностных лиц, отвечающих за осуществление муниципального контроля, на территории сельсовета осуществляются следующие виды муниципального контроля: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а) Муниципальный </w:t>
      </w:r>
      <w:proofErr w:type="gramStart"/>
      <w:r w:rsidRPr="00D82A84">
        <w:rPr>
          <w:rFonts w:ascii="Times New Roman" w:eastAsia="Calibri" w:hAnsi="Times New Roman" w:cs="Times New Roman"/>
          <w:sz w:val="20"/>
          <w:szCs w:val="20"/>
        </w:rPr>
        <w:t>контроль за</w:t>
      </w:r>
      <w:proofErr w:type="gram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сохранностью автомобильных дорог местного значения;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б)  Муниципальный лесной контроль;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в)  Муниципальный жилищный контроль;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г)  Муниципальный </w:t>
      </w:r>
      <w:proofErr w:type="gramStart"/>
      <w:r w:rsidRPr="00D82A84">
        <w:rPr>
          <w:rFonts w:ascii="Times New Roman" w:eastAsia="Calibri" w:hAnsi="Times New Roman" w:cs="Times New Roman"/>
          <w:sz w:val="20"/>
          <w:szCs w:val="20"/>
        </w:rPr>
        <w:t>контроль за</w:t>
      </w:r>
      <w:proofErr w:type="gram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соблюдением законодательства в области розничной продажи алкогольной продукции;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д)  Муниципальный </w:t>
      </w:r>
      <w:proofErr w:type="gramStart"/>
      <w:r w:rsidRPr="00D82A84">
        <w:rPr>
          <w:rFonts w:ascii="Times New Roman" w:eastAsia="Calibri" w:hAnsi="Times New Roman" w:cs="Times New Roman"/>
          <w:sz w:val="20"/>
          <w:szCs w:val="20"/>
        </w:rPr>
        <w:t>контроль за</w:t>
      </w:r>
      <w:proofErr w:type="gram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соблюдением правил благоустройства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ru-RU"/>
        </w:rPr>
        <w:t>4.2. Обзор по каждому виду муниципального контроля</w:t>
      </w:r>
    </w:p>
    <w:p w:rsidR="00D82A84" w:rsidRPr="00D82A84" w:rsidRDefault="00D82A84" w:rsidP="00FE3A4D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При осуществлении муниципального </w:t>
      </w:r>
      <w:proofErr w:type="gramStart"/>
      <w:r w:rsidRPr="00D82A84">
        <w:rPr>
          <w:rFonts w:ascii="Times New Roman" w:eastAsia="Calibri" w:hAnsi="Times New Roman" w:cs="Times New Roman"/>
          <w:sz w:val="20"/>
          <w:szCs w:val="20"/>
        </w:rPr>
        <w:t>контроля за</w:t>
      </w:r>
      <w:proofErr w:type="gram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сохранностью автомобильных дорог местного значения предметом оценки  является соблюдение обязательных требований по вопросам обеспечения сохранности автомобильных дорог местного значения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lastRenderedPageBreak/>
        <w:t xml:space="preserve">К подконтрольным субъектам по муниципальному </w:t>
      </w:r>
      <w:proofErr w:type="gramStart"/>
      <w:r w:rsidRPr="00D82A84">
        <w:rPr>
          <w:rFonts w:ascii="Times New Roman" w:eastAsia="Calibri" w:hAnsi="Times New Roman" w:cs="Times New Roman"/>
          <w:sz w:val="20"/>
          <w:szCs w:val="20"/>
        </w:rPr>
        <w:t>контролю за</w:t>
      </w:r>
      <w:proofErr w:type="gram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сохранностью автомобильных дорог местного значения на территории поселения относятся владельцы объектов дорожного сервиса, организации осуществляющие работы в полосе отвода автомобильных дорог и придорожной полосе, пользователи автомобильных дорог, являющиеся юридическими лицами или индивидуальными предпринимателями.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Данные о проведенных мероприятиях: за период январь-декабрь 2020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В 2020 году были проведены следующие мероприятия по профилактике нарушений: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  <w:shd w:val="clear" w:color="auto" w:fill="FFFFFF"/>
        </w:rPr>
        <w:t xml:space="preserve">-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на официальном сайте администрации поселения в сети «Интернет» размещен актуальный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перечень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муниципального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контроля администрацией муниципального образования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;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- администрацией поселения </w:t>
      </w: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проведено обобщение и анализ правоприменительной практики контрольной деятельности за 2020 год,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обзор результатов которых размещен на официальном сайте администрации поселения в сети «Интернет» в разделе «Муниципальный контроль»</w:t>
      </w:r>
      <w:r w:rsidRPr="00D82A84">
        <w:rPr>
          <w:rFonts w:ascii="Times New Roman" w:eastAsia="Calibri" w:hAnsi="Times New Roman" w:cs="Times New Roman"/>
          <w:sz w:val="20"/>
          <w:szCs w:val="20"/>
        </w:rPr>
        <w:t>.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Анализ и оценка рисков причинения вреда охраняемым законом ценностей в рамках осуществления муниципального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контроля за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сохранностью автомобильных дорог местного значения: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- ключевыми рисками для целей осуществления указанного муниципального контроля являются нарушение требований законодательства: 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влекущих возникновение угрозы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угрозы чрезвычайных ситуаций природного и техногенного характера;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б) повлекших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возникновение чрезвычайных ситуаций природного и техногенного характера.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D82A84" w:rsidRPr="00D82A84" w:rsidRDefault="00D82A84" w:rsidP="00FE3A4D">
      <w:pPr>
        <w:numPr>
          <w:ilvl w:val="0"/>
          <w:numId w:val="5"/>
        </w:numPr>
        <w:tabs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При осуществлении муниципального лесного контроля 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предметом оценки является соблюдение   юридическими лицами, индивидуальными предпринимателями  обязательных требований.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К подконтрольным субъектам по муниципальному лесному контролю 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относятся юридические лица, индивидуальные предприниматели.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Данные о проведенных мероприятиях: за период январь-декабрь 2020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В 2020 году были проведены следующие мероприятия по профилактике нарушений: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  <w:shd w:val="clear" w:color="auto" w:fill="FFFFFF"/>
        </w:rPr>
        <w:t xml:space="preserve">-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на официальном сайте администрации поселения в сети «Интернет» размещен актуальный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перечень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муниципального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контроля администрацией муниципального образования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- администрацией поселения </w:t>
      </w: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проведено обобщение и анализ правоприменительной практики контрольной деятельности за 2020 год,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обзор результатов которых размещен на официальном сайте администрации поселения в сети «Интернет» в разделе «Муниципальный контроль»</w:t>
      </w:r>
      <w:r w:rsidRPr="00D82A84">
        <w:rPr>
          <w:rFonts w:ascii="Times New Roman" w:eastAsia="Calibri" w:hAnsi="Times New Roman" w:cs="Times New Roman"/>
          <w:sz w:val="20"/>
          <w:szCs w:val="20"/>
        </w:rPr>
        <w:t>.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Анализ и оценка рисков причинения вреда охраняемым законом ценностей в рамках осуществления муниципального лесного контроля: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- ключевыми рисками для целей осуществления указанного муниципального контроля являются нарушение требований законодательства: 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влекущих возникновение угрозы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угрозы чрезвычайных ситуаций природного и техногенного характера;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</w:rPr>
        <w:t xml:space="preserve">б) повлекших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</w:t>
      </w:r>
      <w:r w:rsidRPr="00D82A84">
        <w:rPr>
          <w:rFonts w:ascii="Times New Roman" w:eastAsia="Calibri" w:hAnsi="Times New Roman" w:cs="Times New Roman"/>
          <w:spacing w:val="2"/>
          <w:sz w:val="20"/>
          <w:szCs w:val="20"/>
        </w:rPr>
        <w:lastRenderedPageBreak/>
        <w:t>безопасности государства, а также возникновение чрезвычайных ситуаций природного и техногенного характера.</w:t>
      </w:r>
    </w:p>
    <w:p w:rsidR="00D82A84" w:rsidRPr="00D82A84" w:rsidRDefault="00D82A84" w:rsidP="00FE3A4D">
      <w:pPr>
        <w:numPr>
          <w:ilvl w:val="0"/>
          <w:numId w:val="5"/>
        </w:numPr>
        <w:tabs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При осуществлении муниципального жилищного контроля </w:t>
      </w:r>
      <w:proofErr w:type="gramStart"/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на</w:t>
      </w:r>
      <w:proofErr w:type="gramEnd"/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</w:t>
      </w:r>
      <w:proofErr w:type="gramStart"/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предметом</w:t>
      </w:r>
      <w:proofErr w:type="gramEnd"/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оценки является соблюдение   юридическими лицами, индивидуальными предпринимателями   обязательных требований жилищного законодательства.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К подконтрольным субъектам по муниципальному жилищному контролю 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относятся юридические лица, индивидуальные предприниматели.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Данные о проведенных мероприятиях: за период январь-декабрь 2020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В 2020 году были проведены следующие мероприятия по профилактике нарушений: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  <w:shd w:val="clear" w:color="auto" w:fill="FFFFFF"/>
        </w:rPr>
        <w:t xml:space="preserve">-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на официальном сайте администрации поселения в сети «Интернет» размещен актуальный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перечень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муниципального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контроля администрацией муниципального образования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- администрацией поселения </w:t>
      </w: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проведено обобщение и анализ правоприменительной практики контрольной деятельности за 2020 год,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обзор результатов которых размещен на официальном сайте администрации поселения в сети «Интернет» в разделе «Муниципальный контроль»</w:t>
      </w:r>
      <w:r w:rsidRPr="00D82A84">
        <w:rPr>
          <w:rFonts w:ascii="Times New Roman" w:eastAsia="Calibri" w:hAnsi="Times New Roman" w:cs="Times New Roman"/>
          <w:sz w:val="20"/>
          <w:szCs w:val="20"/>
        </w:rPr>
        <w:t>.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Анализ и оценка рисков причинения вреда охраняемым законом ценностей в рамках осуществления муниципального жилищного контроля: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2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</w:rPr>
        <w:t>- ключевыми рисками для целей осуществления указанного муниципального контроля являются нарушение требований законодательства: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влекущих возникновение угрозы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угрозы чрезвычайных ситуаций природного и техногенного характера;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2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</w:rPr>
        <w:t>б) повлекших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возникновение чрезвычайных ситуаций природного и техногенного характера.</w:t>
      </w:r>
    </w:p>
    <w:p w:rsidR="00D82A84" w:rsidRPr="00D82A84" w:rsidRDefault="00D82A84" w:rsidP="00FE3A4D">
      <w:pPr>
        <w:numPr>
          <w:ilvl w:val="0"/>
          <w:numId w:val="5"/>
        </w:numPr>
        <w:tabs>
          <w:tab w:val="left" w:pos="1418"/>
          <w:tab w:val="left" w:pos="156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При осуществлении муниципального </w:t>
      </w:r>
      <w:proofErr w:type="gramStart"/>
      <w:r w:rsidRPr="00D82A84">
        <w:rPr>
          <w:rFonts w:ascii="Times New Roman" w:eastAsia="Calibri" w:hAnsi="Times New Roman" w:cs="Times New Roman"/>
          <w:sz w:val="20"/>
          <w:szCs w:val="20"/>
        </w:rPr>
        <w:t>контроля за</w:t>
      </w:r>
      <w:proofErr w:type="gram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соблюдением законодательства  в области розничной продажи алкогольной продукции 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предметом оценки является соблюдение органами государственной власти, органами местного самоуправления, юридическими лицами, индивидуальными предпринимателями обязательных требований.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Подконтрольными субъектами в рамках государственного контроля (надзора) являются юридические лица и индивидуальные предприниматели, осуществляющие розничную продажу алкогольной продукции и (или) розничную продажу алкогольной продукции при оказании услуг общественного питания.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Данные о проведенных мероприятиях: за период январь-декабрь 2020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В 2020 году были проведены следующие мероприятия по профилактике нарушений: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  <w:shd w:val="clear" w:color="auto" w:fill="FFFFFF"/>
        </w:rPr>
        <w:t xml:space="preserve">-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на официальном сайте администрации поселения в сети «Интернет» размещен актуальный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перечень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муниципального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контроля администрацией муниципального образования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- администрацией поселения </w:t>
      </w: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проведено обобщение и анализ правоприменительной практики контрольной деятельности за 2020 год,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обзор результатов которых размещен на официальном сайте администрации поселения в сети «Интернет» в разделе «Муниципальный контроль»</w:t>
      </w:r>
      <w:r w:rsidRPr="00D82A84">
        <w:rPr>
          <w:rFonts w:ascii="Times New Roman" w:eastAsia="Calibri" w:hAnsi="Times New Roman" w:cs="Times New Roman"/>
          <w:sz w:val="20"/>
          <w:szCs w:val="20"/>
        </w:rPr>
        <w:t>.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Анализ и оценка рисков причинения вреда охраняемым законом ценностей в рамках осуществления муниципального   контроля: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2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</w:rPr>
        <w:t>- ключевыми рисками для целей осуществления указанного муниципального контроля являются нарушение требований законодательства: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а) влекущих возникновение угрозы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</w:t>
      </w:r>
      <w:r w:rsidRPr="00D82A84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Российской Федерации, безопасности государства, а также угрозы чрезвычайных ситуаций природного и техногенного характера;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2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</w:rPr>
        <w:t>б) повлекших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возникновение чрезвычайных ситуаций природного и техногенного характера.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5) При осуществлении муниципального </w:t>
      </w:r>
      <w:proofErr w:type="gramStart"/>
      <w:r w:rsidRPr="00D82A84">
        <w:rPr>
          <w:rFonts w:ascii="Times New Roman" w:eastAsia="Calibri" w:hAnsi="Times New Roman" w:cs="Times New Roman"/>
          <w:sz w:val="20"/>
          <w:szCs w:val="20"/>
        </w:rPr>
        <w:t>контроля за</w:t>
      </w:r>
      <w:proofErr w:type="gram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соблюдением правил благоустройства предметом оценки является соблюдение требований, установленных правилами благоустройства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.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К подконтрольным субъектам по </w:t>
      </w:r>
      <w:proofErr w:type="gramStart"/>
      <w:r w:rsidRPr="00D82A84">
        <w:rPr>
          <w:rFonts w:ascii="Times New Roman" w:eastAsia="Calibri" w:hAnsi="Times New Roman" w:cs="Times New Roman"/>
          <w:sz w:val="20"/>
          <w:szCs w:val="20"/>
        </w:rPr>
        <w:t>контролю за</w:t>
      </w:r>
      <w:proofErr w:type="gram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соблюдением правил благоустройства относятся организации независимо от их организационно-правовых форм и форм собственности, их руководители, должностные лица, индивидуальные предприниматели. 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Данные о проведенных мероприятиях: за период январь-декабрь 2020 года проверки юридических лиц и индивидуальных предпринимателей не проводились. Плановых проверок запланировано не было.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В 2020 году были проведены следующие мероприятия по профилактике нарушений: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  <w:shd w:val="clear" w:color="auto" w:fill="FFFFFF"/>
        </w:rPr>
        <w:t xml:space="preserve">-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на официальном сайте администрации поселения в сети «Интернет» размещен актуальный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перечень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 xml:space="preserve">муниципального 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контроля администрацией муниципального образования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- администрацией поселения </w:t>
      </w:r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проведено обобщение и анализ правоприменительной практики контрольной деятельности за 2020год, </w:t>
      </w:r>
      <w:r w:rsidRPr="00D82A84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обзор результатов которых размещен на официальном сайте администрации поселения в сети «Интернет» в разделе «Муниципальный контроль»</w:t>
      </w:r>
      <w:r w:rsidRPr="00D82A84">
        <w:rPr>
          <w:rFonts w:ascii="Times New Roman" w:eastAsia="Calibri" w:hAnsi="Times New Roman" w:cs="Times New Roman"/>
          <w:sz w:val="20"/>
          <w:szCs w:val="20"/>
        </w:rPr>
        <w:t>.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Анализ и оценка рисков причинения вреда охраняемым законом ценностей в рамках осуществления муниципального   контроля:</w:t>
      </w:r>
    </w:p>
    <w:p w:rsidR="00D82A84" w:rsidRPr="00D82A84" w:rsidRDefault="00D82A84" w:rsidP="00D82A84">
      <w:pPr>
        <w:tabs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2"/>
          <w:sz w:val="20"/>
          <w:szCs w:val="20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</w:rPr>
        <w:t>- ключевыми рисками для целей осуществления указанного муниципального контроля являются нарушение требований законодательства:</w:t>
      </w:r>
    </w:p>
    <w:p w:rsidR="00D82A84" w:rsidRPr="00D82A84" w:rsidRDefault="00D82A84" w:rsidP="00D82A84">
      <w:pPr>
        <w:shd w:val="clear" w:color="auto" w:fill="FFFFFF"/>
        <w:spacing w:after="0" w:line="28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влекущих возникновение угрозы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угрозы чрезвычайных ситуаций природного и техногенного характера;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Calibri" w:hAnsi="Times New Roman" w:cs="Times New Roman"/>
          <w:spacing w:val="2"/>
          <w:sz w:val="20"/>
          <w:szCs w:val="20"/>
        </w:rPr>
        <w:t>б) повлекших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возникновение чрезвычайных ситуаций природного и техногенного характера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5. Целью программы является:</w:t>
      </w:r>
    </w:p>
    <w:p w:rsidR="00D82A84" w:rsidRPr="00D82A84" w:rsidRDefault="00D82A84" w:rsidP="00D82A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предупреждение нарушений юридическими лицами и индивидуальными предпринимателями (далее - подконтрольные субъекты) обязательных требований законодательства в соответствующей сфере, включая устранение причин, факторов и условий, способствующих возможному нарушению обязательных требований законодательства;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создание мотивации к добросовестному поведению подконтрольных субъектов;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снижение уровня ущерба охраняемым законом ценностям;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обеспечение доступности информации об обязательных требованиях.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6. Задачами программы являются: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укрепление системы профилактики нарушений обязательных требований путем активизации профилактической деятельности;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выявление и устранение причин, факторов и условий, способствующих нарушениям субъектами профилактики обязательных требований законодательства;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повышение правосознания и правовой культуры подконтрольных субъектов.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7. Сроки и этапы реализации программы – 2021год и плановый период 2022-2023 годов.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8. Ожидаемые конечные результаты: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минимизирование количества нарушений субъектами профилактики обязательных требований законодательства в области сохранности автомобильных дорог, лесного законодательства, жилищного законодательства, в области розничной продажи алкогольной продукции и соблюдения правил благоустройства;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увеличение доли законопослушных подконтрольных субъектов;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снижение уровня административной нагрузки на подконтрольные субъекты.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9. Настоящая программа предусматривает комплекс мероприятий по профилактике нарушений обязательных требований законодательства в области сохранности автомобильных дорог, лесного законодательства, жилищного законодательства, в области розничной продажи алкогольной продукции и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соблюдения правил благоустройства, оценка соблюдения которых является предметом следующих видов муниципального контроля, осуществляемых администрацией муниципального образования: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муниципального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контроля за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сохранностью автомобильных дорог местного значения на территории поселения;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муниципального лесного контроля;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муниципального жилищного контроля;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муниципального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контроля за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соблюдением законодательства в области розничной продажи алкогольной продукции на территории поселения;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муниципального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контроля за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соблюдением правил благоустройства на территории поселения.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Должностным лицом органа муниципального контроля, уполномоченным на выдачу при получении органом   муниципального контроля сведений о готовящихся нарушениях или о признаках нарушений обязательных требований, требований, установленных муниципальными правовыми актами, предостережений о недопустимости нарушения обязательных требований, требований, установленных муниципальными правовыми актами, в соответствии с </w:t>
      </w:r>
      <w:hyperlink r:id="rId9" w:anchor="/document/12164247/entry/8205" w:history="1">
        <w:r w:rsidRPr="00D82A84">
          <w:rPr>
            <w:rFonts w:ascii="Times New Roman" w:eastAsia="Calibri" w:hAnsi="Times New Roman" w:cs="Times New Roman"/>
            <w:sz w:val="20"/>
            <w:szCs w:val="20"/>
            <w:u w:val="single"/>
            <w:shd w:val="clear" w:color="auto" w:fill="FFFFFF"/>
          </w:rPr>
          <w:t>частями 5 - 7 статьи 8.2</w:t>
        </w:r>
      </w:hyperlink>
      <w:r w:rsidRPr="00D82A84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 Федерального закона "О защите прав юридических лиц и индивидуальных предпринимателей при осуществлении государственного</w:t>
      </w:r>
      <w:proofErr w:type="gramEnd"/>
      <w:r w:rsidRPr="00D82A84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 xml:space="preserve"> контроля (надзора) и муниципального контроля" либо в соответствии с положениями иных федеральных законов является специалист администрации, который назначается распоряжением администрации.  </w:t>
      </w:r>
    </w:p>
    <w:p w:rsidR="00D82A84" w:rsidRPr="00D82A84" w:rsidRDefault="00D82A84" w:rsidP="00FE3A4D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     </w:t>
      </w:r>
      <w:r w:rsidRPr="00D82A84">
        <w:rPr>
          <w:rFonts w:ascii="Times New Roman" w:eastAsia="Calibri" w:hAnsi="Times New Roman" w:cs="Times New Roman"/>
          <w:sz w:val="20"/>
          <w:szCs w:val="20"/>
        </w:rPr>
        <w:t>Виды муниципального контроля и должностные лица, уполномоченные на осуществление муниципального контроля в соответствующей сфере деятельности</w:t>
      </w:r>
    </w:p>
    <w:p w:rsidR="00D82A84" w:rsidRPr="00D82A84" w:rsidRDefault="00D82A84" w:rsidP="00D82A8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7"/>
        <w:gridCol w:w="4312"/>
        <w:gridCol w:w="4748"/>
      </w:tblGrid>
      <w:tr w:rsidR="00D82A84" w:rsidRPr="00D82A84" w:rsidTr="00D82A84">
        <w:tc>
          <w:tcPr>
            <w:tcW w:w="5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1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вида муниципального контроля</w:t>
            </w:r>
          </w:p>
        </w:tc>
        <w:tc>
          <w:tcPr>
            <w:tcW w:w="234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органа (должностного лица), уполномоченного на осуществление муниципального контроля в соответствующей сфере деятельности</w:t>
            </w:r>
          </w:p>
        </w:tc>
      </w:tr>
      <w:tr w:rsidR="00D82A84" w:rsidRPr="00D82A84" w:rsidTr="00D82A84">
        <w:trPr>
          <w:trHeight w:val="212"/>
        </w:trPr>
        <w:tc>
          <w:tcPr>
            <w:tcW w:w="5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4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D82A84" w:rsidRPr="00D82A84" w:rsidTr="00D82A84">
        <w:trPr>
          <w:trHeight w:val="1306"/>
        </w:trPr>
        <w:tc>
          <w:tcPr>
            <w:tcW w:w="531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right="-18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127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2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муниципальный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сохранностью автомобильных дорог местного значения на территории поселения;</w:t>
            </w:r>
          </w:p>
        </w:tc>
        <w:tc>
          <w:tcPr>
            <w:tcW w:w="234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 </w:t>
            </w:r>
          </w:p>
        </w:tc>
      </w:tr>
      <w:tr w:rsidR="00D82A84" w:rsidRPr="00D82A84" w:rsidTr="00D82A84">
        <w:trPr>
          <w:trHeight w:val="480"/>
        </w:trPr>
        <w:tc>
          <w:tcPr>
            <w:tcW w:w="53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127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муниципальный лесной контроль;</w:t>
            </w:r>
          </w:p>
        </w:tc>
        <w:tc>
          <w:tcPr>
            <w:tcW w:w="234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 </w:t>
            </w:r>
          </w:p>
        </w:tc>
      </w:tr>
      <w:tr w:rsidR="00D82A84" w:rsidRPr="00D82A84" w:rsidTr="00D82A84">
        <w:trPr>
          <w:trHeight w:val="728"/>
        </w:trPr>
        <w:tc>
          <w:tcPr>
            <w:tcW w:w="531" w:type="pct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127" w:type="pct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жилищный контроль;</w:t>
            </w:r>
          </w:p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43" w:type="pct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 </w:t>
            </w:r>
          </w:p>
        </w:tc>
      </w:tr>
      <w:tr w:rsidR="00D82A84" w:rsidRPr="00D82A84" w:rsidTr="00D82A84">
        <w:trPr>
          <w:trHeight w:val="415"/>
        </w:trPr>
        <w:tc>
          <w:tcPr>
            <w:tcW w:w="531" w:type="pct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27" w:type="pct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муниципальный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контроль за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соблюдением законодательства в области розничной продажи алкогольной продукции на территории поселения;</w:t>
            </w:r>
          </w:p>
        </w:tc>
        <w:tc>
          <w:tcPr>
            <w:tcW w:w="2343" w:type="pct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 </w:t>
            </w:r>
          </w:p>
        </w:tc>
      </w:tr>
      <w:tr w:rsidR="00D82A84" w:rsidRPr="00D82A84" w:rsidTr="00D82A84">
        <w:trPr>
          <w:trHeight w:val="1194"/>
        </w:trPr>
        <w:tc>
          <w:tcPr>
            <w:tcW w:w="53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127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муниципального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контроля за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соблюдением правил благоустройства на территории поселения.</w:t>
            </w:r>
          </w:p>
          <w:p w:rsidR="00D82A84" w:rsidRPr="00D82A84" w:rsidRDefault="00D82A84" w:rsidP="00D82A84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4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 </w:t>
            </w:r>
          </w:p>
        </w:tc>
      </w:tr>
    </w:tbl>
    <w:p w:rsidR="00D82A84" w:rsidRPr="00D82A84" w:rsidRDefault="00D82A84" w:rsidP="00D82A8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D82A84" w:rsidRPr="00D82A84" w:rsidRDefault="00D82A84" w:rsidP="00FE3A4D">
      <w:pPr>
        <w:numPr>
          <w:ilvl w:val="0"/>
          <w:numId w:val="3"/>
        </w:numPr>
        <w:spacing w:after="0" w:line="240" w:lineRule="auto"/>
        <w:ind w:left="434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Оценка эффективности программы.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мероприятий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 представлена в приложении 1 к настоящей программе.</w:t>
      </w:r>
    </w:p>
    <w:p w:rsidR="00D82A84" w:rsidRPr="00D82A84" w:rsidRDefault="00D82A84" w:rsidP="00D82A84">
      <w:pPr>
        <w:tabs>
          <w:tab w:val="left" w:pos="1418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12. Отчетные показатели Программы на 2021 год и плановый период </w:t>
      </w:r>
    </w:p>
    <w:p w:rsidR="00D82A84" w:rsidRPr="00D82A84" w:rsidRDefault="00D82A84" w:rsidP="00D82A84">
      <w:pPr>
        <w:tabs>
          <w:tab w:val="left" w:pos="1418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2022 и 2023 годов</w:t>
      </w:r>
    </w:p>
    <w:p w:rsidR="00D82A84" w:rsidRPr="00D82A84" w:rsidRDefault="00D82A84" w:rsidP="00D82A84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В целях оценки мероприятий по профилактике нарушений обязательных требований, установленных муниципальными нормативными правовыми актами. И мероприятий по контролю устанавливаются отчетные показатели на 2021 год и плановый период 2022 и 2023 годов: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409"/>
        <w:gridCol w:w="2552"/>
        <w:gridCol w:w="1275"/>
        <w:gridCol w:w="1276"/>
        <w:gridCol w:w="1383"/>
      </w:tblGrid>
      <w:tr w:rsidR="00D82A84" w:rsidRPr="00D82A84" w:rsidTr="00D82A84">
        <w:tc>
          <w:tcPr>
            <w:tcW w:w="993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409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2552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Методика расчета показателя</w:t>
            </w:r>
          </w:p>
        </w:tc>
        <w:tc>
          <w:tcPr>
            <w:tcW w:w="1275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Планируемый показатель на 2021 год, %</w:t>
            </w:r>
          </w:p>
        </w:tc>
        <w:tc>
          <w:tcPr>
            <w:tcW w:w="1276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Планируемый показатель на 2022 год, %</w:t>
            </w:r>
          </w:p>
        </w:tc>
        <w:tc>
          <w:tcPr>
            <w:tcW w:w="1383" w:type="dxa"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Планируемый показатель на 2023 год,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%</w:t>
            </w:r>
          </w:p>
        </w:tc>
      </w:tr>
      <w:tr w:rsidR="00D82A84" w:rsidRPr="00D82A84" w:rsidTr="00D82A84">
        <w:tc>
          <w:tcPr>
            <w:tcW w:w="993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2409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проведенных мероприятий по профилактике нарушений обязательных требований, установленных муниципальными нормативными правовыми актами</w:t>
            </w:r>
          </w:p>
        </w:tc>
        <w:tc>
          <w:tcPr>
            <w:tcW w:w="2552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Ф/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х 100, где: </w:t>
            </w:r>
          </w:p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(план) – количество профилактических мероприятий, предусмотренных Программой;</w:t>
            </w:r>
          </w:p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 (факт) – количество фактически реализованных мероприятий, предусмотренных Программой</w:t>
            </w:r>
          </w:p>
        </w:tc>
        <w:tc>
          <w:tcPr>
            <w:tcW w:w="1275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  <w:tc>
          <w:tcPr>
            <w:tcW w:w="1276" w:type="dxa"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  <w:tc>
          <w:tcPr>
            <w:tcW w:w="1383" w:type="dxa"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</w:tr>
      <w:tr w:rsidR="00D82A84" w:rsidRPr="00D82A84" w:rsidTr="00D82A84">
        <w:tc>
          <w:tcPr>
            <w:tcW w:w="993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09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мероприятий по контролю, по результатам которых выявлены нарушения обязательных требований, установленных муниципальными нормативными правовыми актами</w:t>
            </w:r>
          </w:p>
        </w:tc>
        <w:tc>
          <w:tcPr>
            <w:tcW w:w="2552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>2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 xml:space="preserve">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/К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 xml:space="preserve">1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х 100, где:</w:t>
            </w:r>
          </w:p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>1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 xml:space="preserve">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количество проведенных мероприятий по контролю;</w:t>
            </w:r>
          </w:p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>2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 xml:space="preserve"> 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количество мероприятий по контролю, по результатам которых выявлены нарушения обязательных требований, установленных муниципальными правовыми актами</w:t>
            </w:r>
          </w:p>
        </w:tc>
        <w:tc>
          <w:tcPr>
            <w:tcW w:w="1275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более 60%</w:t>
            </w:r>
          </w:p>
        </w:tc>
        <w:tc>
          <w:tcPr>
            <w:tcW w:w="1276" w:type="dxa"/>
          </w:tcPr>
          <w:p w:rsidR="00D82A84" w:rsidRPr="00D82A84" w:rsidRDefault="00D82A84" w:rsidP="00D82A84">
            <w:pPr>
              <w:tabs>
                <w:tab w:val="left" w:pos="141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более 60 %</w:t>
            </w:r>
          </w:p>
        </w:tc>
        <w:tc>
          <w:tcPr>
            <w:tcW w:w="1383" w:type="dxa"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Calibri" w:hAnsi="Times New Roman" w:cs="Times New Roman"/>
                <w:sz w:val="20"/>
                <w:szCs w:val="20"/>
              </w:rPr>
              <w:t>не более 60 %</w:t>
            </w:r>
          </w:p>
        </w:tc>
      </w:tr>
    </w:tbl>
    <w:p w:rsidR="00D82A84" w:rsidRPr="00D82A84" w:rsidRDefault="00D82A84" w:rsidP="00D82A8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Раздел II. План мероприятий по профилактике нарушений на 2021 год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Мероприятия программы представляют собой комплекс мер, направленных на достижение целей и решение основных задач настоящей Программы</w:t>
      </w:r>
    </w:p>
    <w:p w:rsidR="00D82A84" w:rsidRPr="00D82A84" w:rsidRDefault="00D82A84" w:rsidP="00D82A8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sectPr w:rsidR="00D82A84" w:rsidRPr="00D82A84" w:rsidSect="00D82A84">
          <w:footerReference w:type="default" r:id="rId10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W w:w="1460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518"/>
        <w:gridCol w:w="3656"/>
        <w:gridCol w:w="2070"/>
        <w:gridCol w:w="2721"/>
      </w:tblGrid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мероприятия по профилактике нарушений обязательных требований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(периодичность) проведения мероприятия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Ожидаемые результаты проведения мероприятий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Поддержание в актуальном состоянии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для каждого вида муниципального контроля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перечней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муниципального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контроля администрацией муниципального образования (внесение необходимых изменений в связи со вступлением в силу, признанием утратившими силу, изменением правовых актов и иных документов)</w:t>
            </w:r>
            <w:proofErr w:type="gramEnd"/>
          </w:p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Размещение на официальном сайте в сети «Интернет» информации об актуализации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перечней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реже 1 раз в квартал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Информирование юридических лиц, индивидуальных предпринимателей по вопросам соблюдения обязательных требований, требований, установленных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муниципальными правовыми актами,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в том числе посредством: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разработки и опубликования руководств по соблюдению обязательных требований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проведения разъяснительной работы в средствах массовой информации и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официальном сайте администрации муниципального образования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постоянно в течение года</w:t>
            </w:r>
          </w:p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3.3.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устного консультирования по вопросам соблюдения обязательных требований, письменных ответов на поступающие письменные обращения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постоянно в течение года</w:t>
            </w:r>
          </w:p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В случае изменения обязательных требований, требований, установленных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муниципальными правовыми актами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: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подготовка и распространение комментариев о содержании новых нормативных правовых актов, устанавливающих обязательные требования, требования,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lastRenderedPageBreak/>
              <w:t>установленных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муниципальными правовыми актами,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 внесенных изменениях в действующие акты, сроках и порядке вступления их в действие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 течение года</w:t>
            </w:r>
          </w:p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информированности подконтрольных субъектов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 установлении новых, изменении или отмене действующих обязательных требований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4.2.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подготовка и выдача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требований, требований, установленных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муниципальными правовыми актами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 мере необходимости)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hd w:val="clear" w:color="auto" w:fill="FFFFFF"/>
              <w:spacing w:after="0" w:line="240" w:lineRule="auto"/>
              <w:ind w:firstLine="2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Обобщение практики осуществления в соответствующей сфере деятельности муниципального контроля и размещение на официальном сайте в сети «Интернет», в том числе с указанием наиболее часто встречающихся случаев нарушений обязательных требований, требований, установленных муниципальными правовыми актами,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bookmarkStart w:id="1" w:name="dst288"/>
            <w:bookmarkEnd w:id="1"/>
            <w:proofErr w:type="gramEnd"/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декабрь</w:t>
            </w:r>
          </w:p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2021 года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3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hd w:val="clear" w:color="auto" w:fill="FFFFFF"/>
              <w:spacing w:after="0" w:line="240" w:lineRule="auto"/>
              <w:ind w:firstLine="2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Ведение подраздела для опубликования информации о реализации мероприятий по профилактике нарушений, программы профилактики нарушений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срока реализации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 по оценке эффективности и результативности профилактических мероприятий с учетом целевых показателей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1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Ежегодно,</w:t>
            </w:r>
          </w:p>
          <w:p w:rsidR="00D82A84" w:rsidRPr="00D82A84" w:rsidRDefault="00D82A84" w:rsidP="00D82A84">
            <w:pPr>
              <w:spacing w:after="0" w:line="240" w:lineRule="auto"/>
              <w:ind w:firstLine="1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позднее 1 апреля года, следующего за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отчетным</w:t>
            </w:r>
            <w:proofErr w:type="gramEnd"/>
          </w:p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  <w:tr w:rsidR="00D82A84" w:rsidRPr="00D82A84" w:rsidTr="00D82A84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108" w:hanging="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5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и утверждение программы профилактики нарушений юридическими лицами и индивидуальными предпринимателями обязательных требований, требований, установленных муниципальными правовыми актами, на 2022 год и на плановый период 2023-2024 гг.</w:t>
            </w:r>
          </w:p>
        </w:tc>
        <w:tc>
          <w:tcPr>
            <w:tcW w:w="3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20 декабря</w:t>
            </w:r>
          </w:p>
          <w:p w:rsidR="00D82A84" w:rsidRPr="00D82A84" w:rsidRDefault="00D82A84" w:rsidP="00D82A84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года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Проект плана</w:t>
      </w:r>
    </w:p>
    <w:p w:rsidR="00D82A84" w:rsidRPr="00D82A84" w:rsidRDefault="00D82A84" w:rsidP="00D82A84">
      <w:pPr>
        <w:spacing w:after="0" w:line="240" w:lineRule="auto"/>
        <w:ind w:firstLine="6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мероприятий по профилактике нарушений на плановый период 2022-2023 гг.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tbl>
      <w:tblPr>
        <w:tblW w:w="15328" w:type="dxa"/>
        <w:tblInd w:w="-17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"/>
        <w:gridCol w:w="6198"/>
        <w:gridCol w:w="3460"/>
        <w:gridCol w:w="2179"/>
        <w:gridCol w:w="2721"/>
      </w:tblGrid>
      <w:tr w:rsidR="00D82A84" w:rsidRPr="00D82A84" w:rsidTr="00D82A84">
        <w:trPr>
          <w:trHeight w:val="675"/>
        </w:trPr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firstLine="16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мероприятия по профилактике нарушений обязательных требований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(периодичность) проведения мероприятия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Ожидаемые результаты проведения</w:t>
            </w:r>
          </w:p>
          <w:p w:rsidR="00D82A84" w:rsidRPr="00D82A84" w:rsidRDefault="00D82A84" w:rsidP="00D82A84">
            <w:pPr>
              <w:spacing w:after="0" w:line="240" w:lineRule="auto"/>
              <w:ind w:left="9" w:hanging="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мероприятий</w:t>
            </w:r>
          </w:p>
        </w:tc>
      </w:tr>
      <w:tr w:rsidR="00D82A84" w:rsidRPr="00D82A84" w:rsidTr="00D82A84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Актуализация размещенных на официальном сайте администрации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муниципального образования 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для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каждого вида муниципального контроля перечней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 муниципального контроля администрацией муниципального образования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 мере необходимости (в случае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специалист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Повышение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информированности подконтрольных субъектов о действующих обязательных требованиях</w:t>
            </w:r>
          </w:p>
        </w:tc>
      </w:tr>
      <w:tr w:rsidR="00D82A84" w:rsidRPr="00D82A84" w:rsidTr="00D82A84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Актуализация размещенных на официальном сайте администрации муниципального образования текстов нормативных правовых актов, содержащих обязательные требования, требования, установленные муниципальными правовыми актами, оценка соблюдения которых является предметом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муниципального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необходимости (в 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D82A84" w:rsidRPr="00D82A84" w:rsidTr="00D82A84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Актуализация размещенных на официальном сайте администрации муниципального образования  обязательных требований, оценка соблюдения которых является предметом муниципального контроля по каждому виду муниципального контроля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необходимости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D82A84" w:rsidRPr="00D82A84" w:rsidTr="00D82A84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контроля, в том числе посредством размещения на официальном сайте администрации муниципального образования руководств (памяток) по соблюдению обязательных требований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 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обращения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D82A84" w:rsidRPr="00D82A84" w:rsidTr="00D82A84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разъяснительной работы в средствах массовой информации мероприятий по информированию юридических лиц и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контроля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необходимости при согласовании с Главой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D82A84" w:rsidRPr="00D82A84" w:rsidTr="00D82A84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на официальном сайте администрации муниципального образования 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мероприятиях, направленных на внедрение и обеспечение соблюдения обязательных </w:t>
            </w: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требований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Не позднее 2 месяцев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даты установления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новых, изменений или отмене действующих обязательных требований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об установлении новых, изменении или отмене действующих обязательных требований</w:t>
            </w:r>
          </w:p>
        </w:tc>
      </w:tr>
      <w:tr w:rsidR="00D82A84" w:rsidRPr="00D82A84" w:rsidTr="00D82A84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Обобщение практики осуществления администрацией муниципального образования  муниципального контроля и размещение на официальном сайте администрации муниципального образования соответствующей информации, в том числе с указанием наиболее часто встречающихся случаев нарушений обязательных требований, требований, установленных муниципальными правовыми актами,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февраль, сентябрь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D82A84" w:rsidRPr="00D82A84" w:rsidTr="00D82A84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 по оценке эффективности и результативности профилактических мероприятий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Ежегодно,</w:t>
            </w:r>
          </w:p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позднее 1 апреля года, следующего за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отчетным</w:t>
            </w:r>
            <w:proofErr w:type="gramEnd"/>
          </w:p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  <w:tr w:rsidR="00D82A84" w:rsidRPr="00D82A84" w:rsidTr="00D82A84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61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Подготовка руководств, разъяснений по соблюдению обязательных требований</w:t>
            </w:r>
          </w:p>
        </w:tc>
        <w:tc>
          <w:tcPr>
            <w:tcW w:w="3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необходимости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</w:tc>
        <w:tc>
          <w:tcPr>
            <w:tcW w:w="27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D82A84" w:rsidRPr="00D82A84" w:rsidRDefault="00D82A84" w:rsidP="00D82A84">
            <w:pPr>
              <w:spacing w:after="0" w:line="240" w:lineRule="auto"/>
              <w:ind w:hanging="5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информированности подконтрольных субъектов </w:t>
            </w:r>
            <w:proofErr w:type="gramStart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proofErr w:type="gramEnd"/>
            <w:r w:rsidRPr="00D82A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действующих обязательных требований</w:t>
            </w:r>
          </w:p>
        </w:tc>
      </w:tr>
    </w:tbl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 w:type="textWrapping" w:clear="all"/>
      </w:r>
    </w:p>
    <w:p w:rsidR="00D82A84" w:rsidRPr="00D82A84" w:rsidRDefault="00D82A84" w:rsidP="00D82A84">
      <w:pPr>
        <w:spacing w:after="0" w:line="240" w:lineRule="auto"/>
        <w:ind w:right="360"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inline distT="0" distB="0" distL="0" distR="0" wp14:anchorId="40C5E039" wp14:editId="0237B6C3">
                <wp:extent cx="19050" cy="295275"/>
                <wp:effectExtent l="0" t="0" r="0" b="0"/>
                <wp:docPr id="3" name="Прямоугольни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905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3" o:spid="_x0000_s1026" style="width:1.5pt;height:23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" filled="f" stroked="f">
                <o:lock v:ext="edit" aspectratio="t"/>
                <w10:anchorlock/>
              </v:rect>
            </w:pict>
          </mc:Fallback>
        </mc:AlternateContent>
      </w:r>
    </w:p>
    <w:p w:rsidR="00D82A84" w:rsidRPr="00D82A84" w:rsidRDefault="00D82A84" w:rsidP="00D82A84">
      <w:pPr>
        <w:spacing w:after="0" w:line="240" w:lineRule="auto"/>
        <w:ind w:firstLine="626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sectPr w:rsidR="00D82A84" w:rsidRPr="00D82A84" w:rsidSect="00D82A84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D82A84" w:rsidRPr="00D82A84" w:rsidRDefault="00D82A84" w:rsidP="00D82A84">
      <w:pPr>
        <w:spacing w:after="0" w:line="240" w:lineRule="auto"/>
        <w:ind w:firstLine="626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Приложение</w:t>
      </w:r>
    </w:p>
    <w:p w:rsidR="00D82A84" w:rsidRPr="00D82A84" w:rsidRDefault="00D82A84" w:rsidP="00D82A84">
      <w:pPr>
        <w:spacing w:after="0" w:line="240" w:lineRule="auto"/>
        <w:ind w:firstLine="626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Программе </w:t>
      </w:r>
    </w:p>
    <w:p w:rsidR="00D82A84" w:rsidRPr="00D82A84" w:rsidRDefault="00D82A84" w:rsidP="00D82A84">
      <w:pPr>
        <w:spacing w:after="0" w:line="240" w:lineRule="auto"/>
        <w:ind w:firstLine="626"/>
        <w:jc w:val="center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626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Методика оценки эффективности и результативности профилактических мероприятий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показателям качества профилактической деятельности администрации муниципального образования относятся следующие:</w:t>
      </w:r>
    </w:p>
    <w:p w:rsidR="00D82A84" w:rsidRPr="00D82A84" w:rsidRDefault="00D82A84" w:rsidP="00FE3A4D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Количество выданных предостережений.</w:t>
      </w:r>
    </w:p>
    <w:p w:rsidR="00D82A84" w:rsidRPr="00D82A84" w:rsidRDefault="00D82A84" w:rsidP="00FE3A4D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Количество субъектов, которым выданы предостережения.</w:t>
      </w:r>
    </w:p>
    <w:p w:rsidR="00D82A84" w:rsidRPr="00D82A84" w:rsidRDefault="00D82A84" w:rsidP="00FE3A4D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    Информирование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контроля в области сохранности автомобильных дорог, лесного законодательства, жилищного законодательства, в области розничной продажи алкогольной продукции и соблюдения правил благоустройства на территории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поселения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в том числе посредством размещения на официальном сайте администрации муниципального образования руководств (памяток), информационных статей.</w:t>
      </w:r>
    </w:p>
    <w:p w:rsidR="00D82A84" w:rsidRPr="00D82A84" w:rsidRDefault="00D82A84" w:rsidP="00FE3A4D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   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Проведение разъяснительной работы в средствах массовой информации и мероприятий по информированию юридических лиц и индивидуальных предпринимателей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контроля в области сохранности автомобильных дорог, лесного законодательства, жилищного законодательства, в области розничной продажи алкогольной продукции и соблюдения правил благоустройства на территории  поселения.</w:t>
      </w:r>
      <w:proofErr w:type="gramEnd"/>
    </w:p>
    <w:p w:rsidR="00D82A84" w:rsidRPr="00D82A84" w:rsidRDefault="00D82A84" w:rsidP="00D82A84">
      <w:pPr>
        <w:spacing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proofErr w:type="gram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 С Т А Н О В Л Е Н И Е </w:t>
      </w:r>
    </w:p>
    <w:p w:rsidR="00D82A84" w:rsidRPr="00D82A84" w:rsidRDefault="00D82A84" w:rsidP="00D82A84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18.12.2020                                      с. Битки                                                       № 109 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tabs>
          <w:tab w:val="left" w:pos="0"/>
          <w:tab w:val="left" w:pos="1418"/>
        </w:tabs>
        <w:spacing w:after="0" w:line="240" w:lineRule="auto"/>
        <w:ind w:right="2266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71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жилых помещений маневренного фонда муниципального специализированного жилищного фонда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</w:t>
      </w:r>
    </w:p>
    <w:p w:rsidR="00D82A84" w:rsidRPr="00D82A84" w:rsidRDefault="00D82A84" w:rsidP="00D82A84">
      <w:pPr>
        <w:tabs>
          <w:tab w:val="left" w:pos="284"/>
          <w:tab w:val="left" w:pos="1276"/>
        </w:tabs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ПОСТАНОВЛЯЕТ: 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Внести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71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жилых помещений маневренного фонда муниципального специализированного жилищного фонда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 В Административный регламент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жилых помещений маневренного фонда муниципального специализированного жилищного фонда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>.1.1. Пункт 1.2 дополнить абзацем следующего содержания: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</w:rPr>
        <w:t xml:space="preserve">«-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иные граждане в случаях, предусмотренных законодательством»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  <w:t>.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Битковский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вестник» и разместить на официальном сайте администрации Битковского сельсовета 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Сузунского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района Новосибирской области.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И.о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. главы Битковского сельсовета</w:t>
      </w:r>
    </w:p>
    <w:p w:rsidR="00D82A84" w:rsidRPr="00D82A84" w:rsidRDefault="00D82A84" w:rsidP="00D82A84">
      <w:pPr>
        <w:tabs>
          <w:tab w:val="left" w:pos="74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    Л.В.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</w:p>
    <w:p w:rsidR="00D82A84" w:rsidRPr="00D82A84" w:rsidRDefault="00D82A84" w:rsidP="00D82A8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proofErr w:type="gram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 С Т А Н О В Л Е Н И Е </w:t>
      </w:r>
    </w:p>
    <w:p w:rsidR="00D82A84" w:rsidRPr="00D82A84" w:rsidRDefault="00D82A84" w:rsidP="00D82A84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18.12.2020                                     с. Битки                                                        № 110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tabs>
          <w:tab w:val="left" w:pos="0"/>
          <w:tab w:val="left" w:pos="1418"/>
        </w:tabs>
        <w:spacing w:after="0" w:line="240" w:lineRule="auto"/>
        <w:ind w:right="2266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73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жилых помещений муниципального жилищного фонда коммерческого использования по договорам аренды без проведения торгов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</w:t>
      </w:r>
    </w:p>
    <w:p w:rsidR="00D82A84" w:rsidRPr="00D82A84" w:rsidRDefault="00D82A84" w:rsidP="00D82A84">
      <w:pPr>
        <w:tabs>
          <w:tab w:val="left" w:pos="284"/>
          <w:tab w:val="left" w:pos="1276"/>
        </w:tabs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ПОСТАНОВЛЯЕТ: 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Внести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73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жилых помещений муниципального жилищного фонда коммерческого использования по договорам аренды без проведения торгов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 В Административный регламент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жилых помещений муниципального жилищного фонда коммерческого использования по договорам аренды без проведения торгов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 xml:space="preserve">.1.1. В пункте 1.2 слова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«граждане Российской Федерации» заменить словами «юридические лица»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  <w:t>.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Битковский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вестник» и разместить на официальном сайте администрации Битковского сельсовета 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Сузунского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района Новосибирской области.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И.о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. главы Битковского сельсовета</w:t>
      </w:r>
    </w:p>
    <w:p w:rsidR="00D82A84" w:rsidRPr="00D82A84" w:rsidRDefault="00D82A84" w:rsidP="00D82A84">
      <w:pPr>
        <w:tabs>
          <w:tab w:val="left" w:pos="74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    Л.В.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</w:p>
    <w:p w:rsidR="00D82A84" w:rsidRPr="00D82A84" w:rsidRDefault="00D82A84" w:rsidP="00D82A8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proofErr w:type="gram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 С Т А Н О В Л Е Н И Е </w:t>
      </w:r>
    </w:p>
    <w:p w:rsidR="00D82A84" w:rsidRPr="00D82A84" w:rsidRDefault="00D82A84" w:rsidP="00D82A84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18.12.2020                                        с. Битки                                                     № 111</w:t>
      </w:r>
    </w:p>
    <w:p w:rsidR="00D82A84" w:rsidRPr="00D82A84" w:rsidRDefault="00D82A84" w:rsidP="00D82A84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tabs>
          <w:tab w:val="left" w:pos="0"/>
          <w:tab w:val="left" w:pos="1418"/>
        </w:tabs>
        <w:spacing w:after="0" w:line="240" w:lineRule="auto"/>
        <w:ind w:right="2266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74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жилых помещений по договору найма жилых помещений муниципального жилищного фонда коммерческого использования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</w:t>
      </w:r>
    </w:p>
    <w:p w:rsidR="00D82A84" w:rsidRPr="00D82A84" w:rsidRDefault="00D82A84" w:rsidP="00D82A84">
      <w:pPr>
        <w:tabs>
          <w:tab w:val="left" w:pos="284"/>
          <w:tab w:val="left" w:pos="1276"/>
        </w:tabs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ПОСТАНОВЛЯЕТ: 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Внести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74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жилых помещений по договору найма жилых помещений муниципального жилищного фонда коммерческого использования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 В Административный регламент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жилых помещений по договору найма жилых помещений муниципального жилищного фонда коммерческого использования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 xml:space="preserve">.1.1.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</w:rPr>
        <w:t xml:space="preserve">В пункте 1.2.4 слова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«направляется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документа» заменить словами «направляется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 в обращении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поступившем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орган местного самоуправления в письменной форме»;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1.1.2. В пункте 2.14 слова «и услуги» исключить;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sz w:val="20"/>
          <w:szCs w:val="20"/>
        </w:rPr>
        <w:t>1.1.3. Пункт 2.7.1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lastRenderedPageBreak/>
        <w:t>«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 xml:space="preserve">2.7.1.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</w:rPr>
        <w:t>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</w:t>
      </w:r>
      <w:r w:rsidRPr="00D82A84">
        <w:rPr>
          <w:rFonts w:ascii="Times New Roman" w:eastAsia="Calibri" w:hAnsi="Times New Roman" w:cs="Times New Roman"/>
          <w:sz w:val="20"/>
          <w:szCs w:val="20"/>
        </w:rPr>
        <w:t>».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Битковский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вестник» и разместить на официальном сайте администрации Битковского сельсовета 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Сузунского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района Новосибирской области.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И.о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. главы Битковского сельсовета</w:t>
      </w:r>
    </w:p>
    <w:p w:rsidR="00D82A84" w:rsidRPr="00D82A84" w:rsidRDefault="00D82A84" w:rsidP="00D82A84">
      <w:pPr>
        <w:tabs>
          <w:tab w:val="left" w:pos="74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    Л.В.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</w:p>
    <w:p w:rsidR="00D82A84" w:rsidRPr="00D82A84" w:rsidRDefault="00D82A84" w:rsidP="00D82A8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proofErr w:type="gram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 С Т А Н О В Л Е Н И Е </w:t>
      </w:r>
    </w:p>
    <w:p w:rsidR="00D82A84" w:rsidRPr="00D82A84" w:rsidRDefault="00D82A84" w:rsidP="00D82A84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18.12.2020                                        с. Битки                                                     № 112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tabs>
          <w:tab w:val="left" w:pos="0"/>
          <w:tab w:val="left" w:pos="1418"/>
        </w:tabs>
        <w:spacing w:after="0" w:line="240" w:lineRule="auto"/>
        <w:ind w:right="1984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78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предоставления муниципальной услуги по признанию граждан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малоимущими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целях постановки на учет в качестве нуждающихся в жилых помещениях»</w:t>
      </w:r>
    </w:p>
    <w:p w:rsidR="00D82A84" w:rsidRPr="00D82A84" w:rsidRDefault="00D82A84" w:rsidP="00D82A84">
      <w:pPr>
        <w:tabs>
          <w:tab w:val="left" w:pos="284"/>
          <w:tab w:val="left" w:pos="1276"/>
        </w:tabs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ПОСТАНОВЛЯЕТ: 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Внести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78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предоставления муниципальной услуги по признанию граждан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малоимущими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целях постановки на учет в качестве нуждающихся в жилых помещениях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Административный регламент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предоставления муниципальной услуги по признанию граждан малоимущими в целях постановки на учет в качестве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нуждающихся в жилых помещениях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>.1.1. Пункт 2.6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«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>2.6. Полный перечень документов, необходимый для предоставления муниципальной услуги: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1) Заявление о признании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малоимущим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2) Справка о составе семьи гражданина. В случае подачи гражданами, связанными родственными отношениями, нескольких заявлений одно и то же лицо не может быть указано в двух и более заявлениях;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3) Справки о доходах гражданина и членов его семьи, полученные от работодателей, а также иные справки о получении доходов гражданином и членами его семьи;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4) Копии налоговых деклараций, поданных гражданином и членами его семьи, в случаях ведения предпринимательской деятельности, облагаемой по упрощенной системе налогообложения, налогом на доходы физических лиц, единым налогом на вмененный доход для отдельных видов деятельности, единым сельскохозяйственным налогом, а также копии налоговых деклараций, поданных гражданином и членами его семьи, в соответствии с особенностями исчисления налога в отношении отдельных видов доходов, предусмотренных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Налоговым кодексом Российской Федерации;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5) Документы, подтверждающие право собственности гражданина и членов его семьи на подлежащее налогообложению недвижимое имущество, земельные участки, транспортные средства;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6) Кадастровые справки о кадастровой стоимости объектов недвижимости, принадлежащих на праве собственности гражданину и членам его семьи, документы, подтверждающие рыночную стоимость транспортных средств, принадлежащих на праве собственности гражданину и членам его семьи.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случае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если документы подает представитель заявителя, дополнительно предоставляются: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документ, удостоверяющий личность представителя заявителя (копия);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надлежащим образом заверенная доверенность (копия)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»;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1.1.2. Пункт 2.6.1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2.6.1. Перечень необходимых и обязательных для предоставления муниципальной услуги документов, предоставляемых лично заявителем (с 01.07.2012 г.):</w:t>
      </w:r>
    </w:p>
    <w:p w:rsidR="00D82A84" w:rsidRPr="00D82A84" w:rsidRDefault="00D82A84" w:rsidP="00D82A84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- заявление о признании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малоимущим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D82A84" w:rsidRPr="00D82A84" w:rsidRDefault="00D82A84" w:rsidP="00D82A84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документ, удостоверяющий личность заявителя (копия);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документы, подтверждающие право собственности гражданина и членов его семьи на подлежащее налогообложению недвижимое имущество, земельные участки, право на которое не зарегистрировано в ЕГРН, транспортные средства;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- документы, подтверждающие рыночную стоимость транспортных средств, принадлежащих на праве собственности гражданину и членам его семьи»;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справки о доходах гражданина и членов его семьи, полученные от работодателей, а также иные справки о получении доходов гражданином и членами его семьи.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случае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если документы подает представитель заявителя, дополнительно предоставляются: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документ, удостоверяющий личность представителя заявителя (копия);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надлежащим образом заверенная доверенность (копия)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»;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1.1.3. Пункт 2.7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2.7. 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истребуемых</w:t>
      </w:r>
      <w:proofErr w:type="spell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сотрудниками администрации самостоятельно, или предоставляемых заявителем по желанию: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справка о составе семьи гражданина. В случае подачи гражданами, связанными родственными отношениями, нескольких заявлений одно и то же лицо не может быть указано в двух и более заявлениях;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копии налоговых деклараций, поданных гражданином и членами его семьи, в случаях ведения предпринимательской деятельности, облагаемой по упрощенной системе налогообложения, налогом на доходы физических лиц, единым налогом на вмененный доход для отдельных видов деятельности, единым сельскохозяйственным налогом, а также копии налоговых деклараций, поданных гражданином и членами его семьи, в соответствии с особенностями исчисления налога в отношении отдельных видов доходов, предусмотренных Налоговым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кодексом Российской Федерации;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документы, подтверждающие право собственности гражданина и членов его семьи на объекты недвижимого имущества, подлежащие налогообложению, права на которые зарегистрированы в Едином государственном реестре недвижимости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»;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1.1.4. Дополнить пунктом 2.7.2 следующего содержания: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spacing w:val="1"/>
          <w:sz w:val="20"/>
          <w:szCs w:val="20"/>
          <w:shd w:val="clear" w:color="auto" w:fill="FFFFFF"/>
          <w:lang w:eastAsia="ru-RU"/>
        </w:rPr>
        <w:t>«2.7.2 Основания для отказа в приеме документов, необходимых для предоставления муниципальной услуги, отсутствуют»;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1.1.5. Абзац четвертый пункта 3.3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документы, подтверждающие право собственности гражданина и членов его семьи на объекты недвижимого имущества, подлежащие налогообложению, права на которые зарегистрированы в Едином государственном реестре недвижимости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».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Битковский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вестник» и разместить на официальном сайте администрации Битковского сельсовета 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Сузунского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района Новосибирской области.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И.о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. главы Битковского сельсовета</w:t>
      </w:r>
    </w:p>
    <w:p w:rsidR="00D82A84" w:rsidRPr="00D82A84" w:rsidRDefault="00D82A84" w:rsidP="00D82A84">
      <w:pPr>
        <w:tabs>
          <w:tab w:val="left" w:pos="74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Л.В.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</w:p>
    <w:p w:rsidR="00D82A84" w:rsidRPr="00D82A84" w:rsidRDefault="00D82A84" w:rsidP="00D82A84">
      <w:pPr>
        <w:tabs>
          <w:tab w:val="left" w:pos="74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proofErr w:type="gram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 С Т А Н О В Л Е Н И Е </w:t>
      </w:r>
    </w:p>
    <w:p w:rsidR="00D82A84" w:rsidRPr="00D82A84" w:rsidRDefault="00D82A84" w:rsidP="00D82A84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18.12.2020                                        с. Битки                                                     № 113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tabs>
          <w:tab w:val="left" w:pos="0"/>
          <w:tab w:val="left" w:pos="1418"/>
        </w:tabs>
        <w:spacing w:after="0" w:line="240" w:lineRule="auto"/>
        <w:ind w:right="1417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79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</w:t>
      </w:r>
    </w:p>
    <w:p w:rsidR="00D82A84" w:rsidRPr="00D82A84" w:rsidRDefault="00D82A84" w:rsidP="00D82A84">
      <w:pPr>
        <w:tabs>
          <w:tab w:val="left" w:pos="284"/>
          <w:tab w:val="left" w:pos="1276"/>
        </w:tabs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ПОСТАНОВЛЯЕТ: 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Внести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08.08.2017 № 79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административного регламента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1.1. В Административный регламент </w:t>
      </w:r>
      <w:r w:rsidRPr="00D82A84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>.1.1. Пункт 2.7.1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«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 xml:space="preserve">2.7.1.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</w:rPr>
        <w:t>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г. N 210-ФЗ «Об организации предоставления государственных и муниципальных услуг</w:t>
      </w:r>
      <w:r w:rsidRPr="00D82A84">
        <w:rPr>
          <w:rFonts w:ascii="Times New Roman" w:eastAsia="Calibri" w:hAnsi="Times New Roman" w:cs="Times New Roman"/>
          <w:sz w:val="20"/>
          <w:szCs w:val="20"/>
        </w:rPr>
        <w:t>».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Битковский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вестник» и разместить на официальном сайте администрации Битковского сельсовета 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Сузунского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района Новосибирской области. 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И.о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. главы Битковского сельсовета</w:t>
      </w:r>
    </w:p>
    <w:p w:rsidR="00D82A84" w:rsidRPr="00D82A84" w:rsidRDefault="00D82A84" w:rsidP="00D82A84">
      <w:pPr>
        <w:tabs>
          <w:tab w:val="left" w:pos="74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    Л.В.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</w:p>
    <w:p w:rsidR="00916EDD" w:rsidRPr="00D82A84" w:rsidRDefault="00916EDD" w:rsidP="00916EDD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proofErr w:type="gram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 С Т А Н О В Л Е Н И Е </w:t>
      </w:r>
    </w:p>
    <w:p w:rsidR="00D82A84" w:rsidRPr="00D82A84" w:rsidRDefault="00D82A84" w:rsidP="00D82A84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18.12.2020                                        с. Битки                                                     № 114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tabs>
          <w:tab w:val="left" w:pos="0"/>
          <w:tab w:val="left" w:pos="1418"/>
        </w:tabs>
        <w:spacing w:after="0" w:line="240" w:lineRule="auto"/>
        <w:ind w:right="1984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06.07.2016 № 86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 утверждении административного регламента предоставления муниципальной услуги по принятию на учет граждан в качестве нуждающихся в жилых помещениях»</w:t>
      </w:r>
    </w:p>
    <w:p w:rsidR="00D82A84" w:rsidRPr="00D82A84" w:rsidRDefault="00D82A84" w:rsidP="00D82A84">
      <w:pPr>
        <w:tabs>
          <w:tab w:val="left" w:pos="284"/>
          <w:tab w:val="left" w:pos="1276"/>
        </w:tabs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 законом от 06.10.2003 № 131-ФЗ "Об общих принципах организации местного самоуправления в Российской Федерации", администрация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ПОСТАНОВЛЯЕТ: 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Внести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06.07.2016 № 86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 утверждении административного регламента предоставления муниципальной услуги по принятию на учет граждан в качестве нуждающихся в жилых помещениях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Административный регламент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предоставления муниципальной услуги по принятию на учет граждан в качестве нуждающихся в жилых помещениях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>.1.1. Пункт 2.6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  <w:t>«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2.6. Заявитель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предоставляет следующие документы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для получения муниципальной услуги:</w:t>
      </w:r>
    </w:p>
    <w:p w:rsidR="00D82A84" w:rsidRPr="00D82A84" w:rsidRDefault="00D82A84" w:rsidP="00D82A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11" w:anchor="/document/7158064/entry/1000" w:history="1">
        <w:r w:rsidRPr="00D82A84">
          <w:rPr>
            <w:rFonts w:ascii="Times New Roman" w:eastAsia="Times New Roman" w:hAnsi="Times New Roman" w:cs="Times New Roman"/>
            <w:sz w:val="20"/>
            <w:szCs w:val="20"/>
            <w:u w:val="single"/>
            <w:lang w:eastAsia="ru-RU"/>
          </w:rPr>
          <w:t>заявление</w:t>
        </w:r>
      </w:hyperlink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 принятии на учет по форме, утвержденной постановлением Губернатора Новосибирской области;  </w:t>
      </w:r>
    </w:p>
    <w:p w:rsidR="00D82A84" w:rsidRPr="00D82A84" w:rsidRDefault="00D82A84" w:rsidP="00D82A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документы, удостоверяющие личность заявителя, а также членов его семьи</w:t>
      </w:r>
      <w:r w:rsidRPr="00D82A8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;</w:t>
      </w:r>
    </w:p>
    <w:p w:rsidR="00D82A84" w:rsidRPr="00D82A84" w:rsidRDefault="00D82A84" w:rsidP="00D82A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документы, удостоверяющие личность и подтверждающие полномочия представителя заявителя (в случае если с заявлением обращается представитель заявителя);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sz w:val="20"/>
          <w:szCs w:val="20"/>
        </w:rPr>
        <w:t>Помимо вышеуказанных документов для принятия на учет представляются</w:t>
      </w:r>
      <w:r w:rsidRPr="00D82A84">
        <w:rPr>
          <w:rFonts w:ascii="Times New Roman" w:eastAsia="Calibri" w:hAnsi="Times New Roman" w:cs="Times New Roman"/>
          <w:sz w:val="20"/>
          <w:szCs w:val="20"/>
        </w:rPr>
        <w:t>»;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1.1.2. В пункте 2.6.1 абзац второй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«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 отсутствия договора социального найма гражданин представляет иной документ, на основании которого может быть установлен факт проживания в жилом помещении на условиях договора социального найма</w:t>
      </w:r>
      <w:r w:rsidRPr="00D82A84">
        <w:rPr>
          <w:rFonts w:ascii="Times New Roman" w:eastAsia="Calibri" w:hAnsi="Times New Roman" w:cs="Times New Roman"/>
          <w:sz w:val="20"/>
          <w:szCs w:val="20"/>
        </w:rPr>
        <w:t>»;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1.1.3. В абзаце седьмом пункта 2.6.1 слова «</w:t>
      </w:r>
      <w:r w:rsidRPr="00D82A84">
        <w:rPr>
          <w:rFonts w:ascii="Times New Roman" w:eastAsia="Calibri" w:hAnsi="Times New Roman" w:cs="Times New Roman"/>
          <w:sz w:val="20"/>
          <w:szCs w:val="20"/>
          <w:u w:val="single"/>
        </w:rPr>
        <w:t>вторым – пятым подпункта 2.6</w:t>
      </w:r>
      <w:r w:rsidRPr="00D82A84">
        <w:rPr>
          <w:rFonts w:ascii="Times New Roman" w:eastAsia="Calibri" w:hAnsi="Times New Roman" w:cs="Times New Roman"/>
          <w:sz w:val="20"/>
          <w:szCs w:val="20"/>
        </w:rPr>
        <w:t>» заменить словами «вторым – третьим пункта 2.6»;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1.1.4. Пункт 2.7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2.7. </w:t>
      </w:r>
      <w:r w:rsidRPr="00D82A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В рамках межведомственного электронного взаимодействия, осуществляемого в порядке и сроки, установленные законодательством и муниципальными правовыми актами муниципального образования, запрашиваются следующие документы и (или) информация, если заявитель не предоставил их по собственной инициативе: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выписка из домовой книги по месту жительства либо иной документ, содержащий сведения о регистрации по месту жительства гражданина, а также членов его семьи;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выписка из Единого государственного реестра недвижимости о правах отдельного лица на имевшиеся (имеющиеся) у него объекты недвижимости за последние 5 лет на момент обращения (на гражданина и членов его семьи);</w:t>
      </w:r>
      <w:proofErr w:type="gramEnd"/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документ, подтверждающий состав семьи (свидетельство о рождении, свидетельство о заключении (расторжении) брака, свидетельство об усыновлении (удочерении), решение органа опеки и попечительства о назначении, гражданина опекуном в отношении недееспособного лица, решение суда о признании членом семьи);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свидетельство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 перемени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имени (в случае перемены фамилии, собственно имени и (или) отчества гражданина и (или) членов его семьи);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случае если заявитель является малоимущим: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справка о признании гражданина </w:t>
      </w:r>
      <w:proofErr w:type="gram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малоимущим</w:t>
      </w:r>
      <w:proofErr w:type="gram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договор социального найма (в случае подачи заявления гражданином, являющимся нанимателем жилого помещения по договору социального найма или членом семьи нанимателя жилого помещения по договору социального найма);</w:t>
      </w:r>
    </w:p>
    <w:p w:rsidR="00D82A84" w:rsidRPr="00D82A84" w:rsidRDefault="00D82A84" w:rsidP="00D82A84">
      <w:pPr>
        <w:tabs>
          <w:tab w:val="left" w:pos="1418"/>
          <w:tab w:val="left" w:pos="170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решение уполномоченного органа о признании жилого дома (жилого помещения) непригодным для проживания (в случае подачи заявления гражданином, проживающим в жилом помещении, признанным непригодным для проживания).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Документы, указанные в настоящем пункте, заявитель вправе предоставить по собственной инициативе</w:t>
      </w:r>
      <w:r w:rsidRPr="00D82A84">
        <w:rPr>
          <w:rFonts w:ascii="Times New Roman" w:eastAsia="Calibri" w:hAnsi="Times New Roman" w:cs="Times New Roman"/>
          <w:sz w:val="20"/>
          <w:szCs w:val="20"/>
        </w:rPr>
        <w:t>».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Битковский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вестник» и разместить на официальном сайте администрации Битковского сельсовета 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Сузунского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района Новосибирской области.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И.о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. главы Битковского сельсовета</w:t>
      </w:r>
    </w:p>
    <w:p w:rsidR="00D82A84" w:rsidRPr="00D82A84" w:rsidRDefault="00D82A84" w:rsidP="00D82A84">
      <w:pPr>
        <w:tabs>
          <w:tab w:val="left" w:pos="74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Л.В.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</w:p>
    <w:p w:rsidR="00903DFD" w:rsidRPr="00D82A84" w:rsidRDefault="00903DFD" w:rsidP="00903DFD">
      <w:pPr>
        <w:suppressAutoHyphens/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zh-CN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proofErr w:type="gramEnd"/>
      <w:r w:rsidRPr="00D82A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 С Т А Н О В Л Е Н И Е </w:t>
      </w:r>
    </w:p>
    <w:p w:rsidR="00D82A84" w:rsidRPr="00D82A84" w:rsidRDefault="00D82A84" w:rsidP="00D82A84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18.12.2020                                        с. Битки                                                     № 115</w:t>
      </w: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tabs>
          <w:tab w:val="left" w:pos="0"/>
          <w:tab w:val="left" w:pos="1418"/>
        </w:tabs>
        <w:spacing w:after="0" w:line="240" w:lineRule="auto"/>
        <w:ind w:right="1984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25.10.2016 № 124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 утверждении административного регламента 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 на основании ордера»</w:t>
      </w:r>
    </w:p>
    <w:p w:rsidR="00D82A84" w:rsidRPr="00D82A84" w:rsidRDefault="00D82A84" w:rsidP="00D82A84">
      <w:pPr>
        <w:tabs>
          <w:tab w:val="left" w:pos="284"/>
          <w:tab w:val="left" w:pos="1276"/>
        </w:tabs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 законом от 06.10.2003 № 131-ФЗ "Об общих принципах организации местного самоуправления в Российской Федерации", администрация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ПОСТАНОВЛЯЕТ: 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Внести в постановление администрации Битковского сельсовета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25.10.2016 № 124 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 утверждении административного регламента 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 на основании ордера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» следующие изменения:</w:t>
      </w:r>
    </w:p>
    <w:p w:rsidR="00D82A84" w:rsidRPr="00D82A84" w:rsidRDefault="00D82A84" w:rsidP="00D82A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1.1. В Административный регламент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 на основании ордера</w:t>
      </w:r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</w:t>
      </w:r>
      <w:r w:rsidRPr="00D82A84">
        <w:rPr>
          <w:rFonts w:ascii="Times New Roman" w:eastAsia="Times New Roman" w:hAnsi="Times New Roman" w:cs="Times New Roman"/>
          <w:sz w:val="20"/>
          <w:szCs w:val="20"/>
        </w:rPr>
        <w:t>.1.1. Пункт 2.9 изложить в следующей редакции:</w:t>
      </w:r>
    </w:p>
    <w:p w:rsidR="00D82A84" w:rsidRPr="00D82A84" w:rsidRDefault="00D82A84" w:rsidP="00D82A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  <w:t>«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2.9. Услуги, являющие </w:t>
      </w:r>
      <w:proofErr w:type="gramStart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необходимыми</w:t>
      </w:r>
      <w:proofErr w:type="gramEnd"/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 обязательными для предоставления муниципальной услуги, отсутствуют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  <w:lang w:eastAsia="ru-RU"/>
        </w:rPr>
        <w:t>»;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1.1.2. В пункте 2.13 </w:t>
      </w:r>
      <w:r w:rsidRPr="00D82A84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слова «и услуги» исключить</w:t>
      </w:r>
      <w:r w:rsidRPr="00D82A84">
        <w:rPr>
          <w:rFonts w:ascii="Times New Roman" w:eastAsia="Calibri" w:hAnsi="Times New Roman" w:cs="Times New Roman"/>
          <w:color w:val="000000"/>
          <w:sz w:val="20"/>
          <w:szCs w:val="20"/>
        </w:rPr>
        <w:t>.</w:t>
      </w:r>
    </w:p>
    <w:p w:rsidR="00D82A84" w:rsidRPr="00D82A84" w:rsidRDefault="00D82A84" w:rsidP="00D82A8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D82A84">
        <w:rPr>
          <w:rFonts w:ascii="Times New Roman" w:eastAsia="Calibri" w:hAnsi="Times New Roman" w:cs="Times New Roman"/>
          <w:sz w:val="20"/>
          <w:szCs w:val="20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Битковский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вестник» и разместить на официальном сайте администрации Битковского сельсовета </w:t>
      </w:r>
      <w:proofErr w:type="spellStart"/>
      <w:r w:rsidRPr="00D82A84">
        <w:rPr>
          <w:rFonts w:ascii="Times New Roman" w:eastAsia="Calibri" w:hAnsi="Times New Roman" w:cs="Times New Roman"/>
          <w:sz w:val="20"/>
          <w:szCs w:val="20"/>
        </w:rPr>
        <w:t>Сузунского</w:t>
      </w:r>
      <w:proofErr w:type="spellEnd"/>
      <w:r w:rsidRPr="00D82A84">
        <w:rPr>
          <w:rFonts w:ascii="Times New Roman" w:eastAsia="Calibri" w:hAnsi="Times New Roman" w:cs="Times New Roman"/>
          <w:sz w:val="20"/>
          <w:szCs w:val="20"/>
        </w:rPr>
        <w:t xml:space="preserve"> района Новосибирской области. </w:t>
      </w: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2A84" w:rsidRPr="00D82A84" w:rsidRDefault="00D82A84" w:rsidP="00D82A8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И.о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. главы Битковского сельсовета</w:t>
      </w:r>
    </w:p>
    <w:p w:rsidR="00D82A84" w:rsidRPr="00D82A84" w:rsidRDefault="00D82A84" w:rsidP="00D82A84">
      <w:pPr>
        <w:tabs>
          <w:tab w:val="left" w:pos="741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    Л.В. </w:t>
      </w:r>
      <w:proofErr w:type="spellStart"/>
      <w:r w:rsidRPr="00D82A84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</w:p>
    <w:p w:rsidR="00903DFD" w:rsidRPr="00640B21" w:rsidRDefault="00903DFD" w:rsidP="00903DFD">
      <w:pPr>
        <w:suppressAutoHyphens/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zh-CN"/>
        </w:rPr>
      </w:pP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</w:t>
      </w: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 СЕЛЬСОВЕТА</w:t>
      </w: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spellStart"/>
      <w:r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</w:t>
      </w:r>
    </w:p>
    <w:p w:rsidR="00640B21" w:rsidRPr="00640B21" w:rsidRDefault="00640B21" w:rsidP="00640B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lastRenderedPageBreak/>
        <w:t>П</w:t>
      </w:r>
      <w:proofErr w:type="gramEnd"/>
      <w:r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 С Т А Н О В Л Е Н И Е</w:t>
      </w: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28.12.2020                                      с. Битки                                                       № 116</w:t>
      </w: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О принятии решения о проведении капитального</w:t>
      </w:r>
    </w:p>
    <w:p w:rsidR="00640B21" w:rsidRPr="00640B21" w:rsidRDefault="00640B21" w:rsidP="00640B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ремонта в многоквартирных домах</w:t>
      </w: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640B21" w:rsidRPr="00640B21" w:rsidRDefault="00640B21" w:rsidP="00640B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частью 6 статьи 189 Жилищного кодекса Российской Федерации, Постановлением Правительства Новосибирской области от 27 ноября 2013 г. № 524-п (ред. от 23.06.2020 № 242-п) «Об утверждении региональной программы капитального ремонта общего имущества в многоквартирных домах, расположенных на территории Новосибирской области, на 2014-2038 годы, администрация Битковского сельсовета </w:t>
      </w:r>
    </w:p>
    <w:p w:rsidR="00640B21" w:rsidRPr="00640B21" w:rsidRDefault="00640B21" w:rsidP="00640B2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ПОСТАНОВЛЯЕТ:</w:t>
      </w:r>
    </w:p>
    <w:p w:rsidR="00640B21" w:rsidRPr="00640B21" w:rsidRDefault="00640B21" w:rsidP="00640B2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 </w:t>
      </w:r>
      <w:proofErr w:type="gram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Провести капитальный ремонт общего имущества в многоквартирных домах, формирующих фонд капитального ремонта на счете регионального оператора, капитальный ремонт которых запланирован в 2022 году в соответствии с региональной программы капитального ремонта общего имущества в многоквартирных домах, расположенных на территории Новосибирской области, на 2014-2038 годы и предложениями регионального оператора, собственники помещений которых в срок, установленный частью 4 статьи 189 Жилищного кодекса Российской</w:t>
      </w:r>
      <w:proofErr w:type="gram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Федерации, не приняли решение о проведении капитального ремонта общего имущества в этих многоквартирных домах или указанными собственниками не представлена копия протокола общего собрания таких собственников, которым оформлено решение о проведении капитального ремонта общего имущества в этих многоквартирных домах,  согласно Приложению.</w:t>
      </w:r>
    </w:p>
    <w:p w:rsidR="00640B21" w:rsidRPr="00640B21" w:rsidRDefault="00640B21" w:rsidP="00640B2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</w:t>
      </w:r>
      <w:r w:rsidRPr="00640B21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Опубликовать настоящее постановление в </w:t>
      </w: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информационном  бюллетене органов местного самоуправления «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Битковский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вестник»</w:t>
      </w:r>
      <w:r w:rsidRPr="00640B2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 разместить</w:t>
      </w: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официальном сайте администрации Битковского сельсовета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области.</w:t>
      </w:r>
    </w:p>
    <w:p w:rsidR="00640B21" w:rsidRPr="00640B21" w:rsidRDefault="00640B21" w:rsidP="00640B21">
      <w:pPr>
        <w:spacing w:after="0" w:line="240" w:lineRule="auto"/>
        <w:ind w:right="56"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40B21">
        <w:rPr>
          <w:rFonts w:ascii="Times New Roman" w:eastAsia="Times New Roman" w:hAnsi="Times New Roman" w:cs="Times New Roman"/>
          <w:color w:val="000000"/>
          <w:sz w:val="20"/>
          <w:szCs w:val="20"/>
        </w:rPr>
        <w:t>3. Контроль за исполнение настоящего Постановления оставляю за собой.</w:t>
      </w:r>
    </w:p>
    <w:p w:rsidR="00640B21" w:rsidRPr="00640B21" w:rsidRDefault="00640B21" w:rsidP="00640B21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Битковского сельсовета                                                             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                                    С.Н.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Моликер</w:t>
      </w:r>
      <w:proofErr w:type="spellEnd"/>
    </w:p>
    <w:p w:rsidR="00640B21" w:rsidRPr="00640B21" w:rsidRDefault="00640B21" w:rsidP="00640B2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  <w:t xml:space="preserve">Приложение </w:t>
      </w:r>
    </w:p>
    <w:p w:rsidR="00640B21" w:rsidRPr="00640B21" w:rsidRDefault="00640B21" w:rsidP="00640B2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  <w:t xml:space="preserve">к постановлению администрации </w:t>
      </w:r>
    </w:p>
    <w:p w:rsidR="00640B21" w:rsidRPr="00640B21" w:rsidRDefault="00640B21" w:rsidP="00640B2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  <w:t>Битковского сельсовета</w:t>
      </w:r>
    </w:p>
    <w:p w:rsidR="00640B21" w:rsidRPr="00640B21" w:rsidRDefault="00640B21" w:rsidP="00640B2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  <w:t xml:space="preserve"> </w:t>
      </w:r>
      <w:proofErr w:type="spellStart"/>
      <w:r w:rsidRPr="00640B21"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  <w:t xml:space="preserve"> района</w:t>
      </w:r>
    </w:p>
    <w:p w:rsidR="00640B21" w:rsidRPr="00640B21" w:rsidRDefault="00640B21" w:rsidP="00640B2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  <w:t xml:space="preserve"> Новосибирской области</w:t>
      </w:r>
    </w:p>
    <w:p w:rsidR="00640B21" w:rsidRPr="00640B21" w:rsidRDefault="00640B21" w:rsidP="00640B2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Cs/>
          <w:color w:val="26282F"/>
          <w:sz w:val="20"/>
          <w:szCs w:val="20"/>
          <w:lang w:eastAsia="ru-RU"/>
        </w:rPr>
        <w:t xml:space="preserve">от 28.12.2020 № 116 </w:t>
      </w:r>
    </w:p>
    <w:p w:rsidR="00640B21" w:rsidRPr="00640B21" w:rsidRDefault="00640B21" w:rsidP="00640B2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многоквартирных домов, собственники помещений которых не приняли решения о проведении капитального ремонта</w:t>
      </w: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jc w:val="center"/>
        <w:tblInd w:w="-15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1"/>
        <w:gridCol w:w="5706"/>
        <w:gridCol w:w="3543"/>
      </w:tblGrid>
      <w:tr w:rsidR="00640B21" w:rsidRPr="00640B21" w:rsidTr="00DC0D33">
        <w:trPr>
          <w:trHeight w:val="572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21" w:rsidRPr="00640B21" w:rsidRDefault="00640B21" w:rsidP="00640B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0B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640B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640B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21" w:rsidRPr="00640B21" w:rsidRDefault="00640B21" w:rsidP="00640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0B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Адрес многоквартирного дома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21" w:rsidRPr="00640B21" w:rsidRDefault="00640B21" w:rsidP="00640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0B2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Вид работ</w:t>
            </w:r>
          </w:p>
        </w:tc>
      </w:tr>
      <w:tr w:rsidR="00640B21" w:rsidRPr="00640B21" w:rsidTr="00DC0D33">
        <w:trPr>
          <w:trHeight w:val="599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21" w:rsidRPr="00640B21" w:rsidRDefault="00640B21" w:rsidP="00640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0B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B21" w:rsidRPr="00640B21" w:rsidRDefault="00640B21" w:rsidP="00640B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0B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Новосибирская область, </w:t>
            </w:r>
            <w:proofErr w:type="spellStart"/>
            <w:r w:rsidRPr="00640B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Сузунский</w:t>
            </w:r>
            <w:proofErr w:type="spellEnd"/>
            <w:r w:rsidRPr="00640B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с. Битки, ул. Ленина, д. 37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B21" w:rsidRPr="00640B21" w:rsidRDefault="00640B21" w:rsidP="00640B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0B2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 крыши</w:t>
            </w:r>
          </w:p>
        </w:tc>
      </w:tr>
    </w:tbl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7A57" w:rsidRPr="00640B21" w:rsidRDefault="00C97A57" w:rsidP="00C97A5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40B21" w:rsidRPr="00640B21" w:rsidRDefault="00BB53AA" w:rsidP="00BB53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</w:t>
      </w:r>
    </w:p>
    <w:p w:rsidR="00640B21" w:rsidRPr="00640B21" w:rsidRDefault="00BB53AA" w:rsidP="00640B21">
      <w:pPr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="00640B21"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ПРОТОКОЛ № 4</w:t>
      </w: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публичных слушаний по обсуждению проекта бюджета Битковского сельсовета </w:t>
      </w:r>
      <w:proofErr w:type="spellStart"/>
      <w:r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района Новосибирской области на 2021 год и плановый период 2022-2023 годов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Публичные слушания назначены постановлением администрации Битковского сельсовета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от 15.12.2020 № 107.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Дата проведения публичных слушаний: 25 декабря 2020 года.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Время проведения: с 14-00 часов до 15-00 часов.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Место проведения: </w:t>
      </w:r>
      <w:proofErr w:type="gram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Новосибирская область,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Сузунский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район, с. Битки,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ул. Пролетарская, 29, кабинет Главы.</w:t>
      </w:r>
      <w:proofErr w:type="gramEnd"/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Председатель публичных слушаний: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Л.В. 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Секретарь публичных слушаний: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Моликер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С.Н.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Количество участников: 15 человек.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ПОВЕСТКА  ДНЯ:</w:t>
      </w:r>
    </w:p>
    <w:p w:rsidR="00640B21" w:rsidRPr="00640B21" w:rsidRDefault="00640B21" w:rsidP="00640B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1. О проекте бюджета Битковского сельсовета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на 2021 год и плановый период 2022-2023 годов. ДОКЛАДЫВАЛ: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Л.В., 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О проекте бюджета Битковского сельсовета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на 2021 год и плановый период 2022-2023 годов.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Публичные слушания проводятся на основании Устава Битковского сельсовета и в соответствии со ст. 28  Федерального закона от 06.10.2003                             № 131-ФЗ «Об общих принципах организации местного самоуправления в Российской Федерации».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РЕШЕНИЕ: </w:t>
      </w:r>
    </w:p>
    <w:p w:rsidR="00640B21" w:rsidRPr="00640B21" w:rsidRDefault="00640B21" w:rsidP="00640B21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Принять вынесенный на обсуждение и утверждение проект бюджета Битковского сельсовета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на 2021 год и плановый период 2022-2023 годов.</w:t>
      </w:r>
    </w:p>
    <w:p w:rsidR="00640B21" w:rsidRPr="00640B21" w:rsidRDefault="00640B21" w:rsidP="00640B21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Направить проект бюджета Битковского сельсовета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на 2021 год и плановый период 2022-2023 годов на рассмотрение и утверждение в Совет депутатов Битковского  сельсовета.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ГОЛОСОВАЛИ: «За» - 15 чел., «против» - нет, «воздержались» - нет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                                                                                         Л.В.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Ломайкина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0B21" w:rsidRPr="00640B21" w:rsidRDefault="00640B21" w:rsidP="00640B2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Секретарь                                                                                                   С.Н. </w:t>
      </w:r>
      <w:proofErr w:type="spellStart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>Моликер</w:t>
      </w:r>
      <w:proofErr w:type="spellEnd"/>
      <w:r w:rsidRPr="00640B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</w:t>
      </w:r>
    </w:p>
    <w:p w:rsidR="00640B21" w:rsidRPr="00640B21" w:rsidRDefault="00640B21" w:rsidP="00640B2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53AA" w:rsidRPr="00BB53AA" w:rsidRDefault="00BB53AA" w:rsidP="00BB53AA">
      <w:pPr>
        <w:spacing w:after="0" w:line="240" w:lineRule="auto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  <w:r w:rsidRPr="00BB5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640B21" w:rsidRDefault="00640B21" w:rsidP="00BB53AA">
      <w:pPr>
        <w:jc w:val="center"/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</w:pPr>
    </w:p>
    <w:p w:rsidR="00AE284A" w:rsidRDefault="00BB53AA" w:rsidP="00BB53AA">
      <w:pPr>
        <w:jc w:val="center"/>
      </w:pPr>
      <w:r w:rsidRPr="00BB53AA"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8379EA8" wp14:editId="38CE7783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B53AA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Sect="00640B21">
      <w:footerReference w:type="default" r:id="rId13"/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085" w:rsidRDefault="00285085">
      <w:pPr>
        <w:spacing w:after="0" w:line="240" w:lineRule="auto"/>
      </w:pPr>
      <w:r>
        <w:separator/>
      </w:r>
    </w:p>
  </w:endnote>
  <w:endnote w:type="continuationSeparator" w:id="0">
    <w:p w:rsidR="00285085" w:rsidRDefault="002850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8432169"/>
      <w:docPartObj>
        <w:docPartGallery w:val="Page Numbers (Bottom of Page)"/>
        <w:docPartUnique/>
      </w:docPartObj>
    </w:sdtPr>
    <w:sdtEndPr/>
    <w:sdtContent>
      <w:p w:rsidR="00D82A84" w:rsidRDefault="00D82A84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0B21" w:rsidRPr="00640B21">
          <w:rPr>
            <w:noProof/>
            <w:lang w:val="ru-RU"/>
          </w:rPr>
          <w:t>4</w:t>
        </w:r>
        <w:r>
          <w:fldChar w:fldCharType="end"/>
        </w:r>
      </w:p>
    </w:sdtContent>
  </w:sdt>
  <w:p w:rsidR="00D82A84" w:rsidRDefault="00D82A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EndPr/>
    <w:sdtContent>
      <w:p w:rsidR="00D82A84" w:rsidRDefault="00D82A84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0B21" w:rsidRPr="00640B21">
          <w:rPr>
            <w:noProof/>
            <w:lang w:val="ru-RU"/>
          </w:rPr>
          <w:t>52</w:t>
        </w:r>
        <w:r>
          <w:fldChar w:fldCharType="end"/>
        </w:r>
      </w:p>
    </w:sdtContent>
  </w:sdt>
  <w:p w:rsidR="00D82A84" w:rsidRDefault="00D82A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085" w:rsidRDefault="00285085">
      <w:pPr>
        <w:spacing w:after="0" w:line="240" w:lineRule="auto"/>
      </w:pPr>
      <w:r>
        <w:separator/>
      </w:r>
    </w:p>
  </w:footnote>
  <w:footnote w:type="continuationSeparator" w:id="0">
    <w:p w:rsidR="00285085" w:rsidRDefault="002850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3BF20382"/>
    <w:multiLevelType w:val="hybridMultilevel"/>
    <w:tmpl w:val="A600F4D0"/>
    <w:lvl w:ilvl="0" w:tplc="598CAF7E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">
    <w:nsid w:val="457901CF"/>
    <w:multiLevelType w:val="hybridMultilevel"/>
    <w:tmpl w:val="8D0CB00C"/>
    <w:lvl w:ilvl="0" w:tplc="F76EFD64">
      <w:start w:val="1"/>
      <w:numFmt w:val="decimal"/>
      <w:lvlText w:val="%1."/>
      <w:lvlJc w:val="left"/>
      <w:pPr>
        <w:tabs>
          <w:tab w:val="num" w:pos="1500"/>
        </w:tabs>
        <w:ind w:left="150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4">
    <w:nsid w:val="5CBD13CF"/>
    <w:multiLevelType w:val="multilevel"/>
    <w:tmpl w:val="1E807C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614523B"/>
    <w:multiLevelType w:val="multilevel"/>
    <w:tmpl w:val="D78CA68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DEE6891"/>
    <w:multiLevelType w:val="multilevel"/>
    <w:tmpl w:val="AC9C72B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5"/>
  </w:num>
  <w:num w:numId="4">
    <w:abstractNumId w:val="4"/>
  </w:num>
  <w:num w:numId="5">
    <w:abstractNumId w:val="1"/>
  </w:num>
  <w:num w:numId="6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285085"/>
    <w:rsid w:val="00325C10"/>
    <w:rsid w:val="00610F92"/>
    <w:rsid w:val="00640B21"/>
    <w:rsid w:val="00877838"/>
    <w:rsid w:val="008D401F"/>
    <w:rsid w:val="00903DFD"/>
    <w:rsid w:val="00916EDD"/>
    <w:rsid w:val="00962125"/>
    <w:rsid w:val="00AE284A"/>
    <w:rsid w:val="00BB53AA"/>
    <w:rsid w:val="00C10757"/>
    <w:rsid w:val="00C97A57"/>
    <w:rsid w:val="00CB3CD1"/>
    <w:rsid w:val="00CF6F38"/>
    <w:rsid w:val="00D82A84"/>
    <w:rsid w:val="00EC7ADA"/>
    <w:rsid w:val="00FE3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99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99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nternet.garant.ru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EE6EC-944D-4069-A3C2-D3FE7CEC4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58</Pages>
  <Words>21085</Words>
  <Characters>120191</Characters>
  <Application>Microsoft Office Word</Application>
  <DocSecurity>0</DocSecurity>
  <Lines>1001</Lines>
  <Paragraphs>281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2020-12-28T08:11:00Z</cp:lastPrinted>
  <dcterms:created xsi:type="dcterms:W3CDTF">2021-01-08T17:14:00Z</dcterms:created>
  <dcterms:modified xsi:type="dcterms:W3CDTF">2021-01-14T04:45:00Z</dcterms:modified>
</cp:coreProperties>
</file>